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F89ED" w14:textId="77777777" w:rsidR="00C147E7" w:rsidRPr="008A7084" w:rsidRDefault="00C147E7" w:rsidP="00C147E7">
      <w:pPr>
        <w:pStyle w:val="Tekstpodstawowywcity1"/>
        <w:ind w:left="6372" w:firstLine="708"/>
        <w:rPr>
          <w:rFonts w:ascii="Verdana" w:hAnsi="Verdana" w:cs="Arial"/>
          <w:i/>
        </w:rPr>
      </w:pPr>
      <w:r w:rsidRPr="008A7084">
        <w:rPr>
          <w:rFonts w:ascii="Verdana" w:hAnsi="Verdana" w:cs="Arial"/>
          <w:i/>
        </w:rPr>
        <w:t xml:space="preserve">Zał. Nr 1 do </w:t>
      </w:r>
      <w:proofErr w:type="spellStart"/>
      <w:r w:rsidRPr="008A7084">
        <w:rPr>
          <w:rFonts w:ascii="Verdana" w:hAnsi="Verdana" w:cs="Arial"/>
          <w:i/>
        </w:rPr>
        <w:t>swz</w:t>
      </w:r>
      <w:proofErr w:type="spellEnd"/>
    </w:p>
    <w:p w14:paraId="40DB1034" w14:textId="77777777" w:rsidR="00C147E7" w:rsidRDefault="00C147E7" w:rsidP="00C147E7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0" w:name="_Toc96346578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0"/>
    </w:p>
    <w:p w14:paraId="2F098331" w14:textId="77777777" w:rsidR="00C147E7" w:rsidRDefault="00C147E7" w:rsidP="00C147E7">
      <w:pPr>
        <w:rPr>
          <w:lang w:eastAsia="x-none"/>
        </w:rPr>
      </w:pPr>
    </w:p>
    <w:p w14:paraId="1AFAC2A6" w14:textId="77777777" w:rsidR="00C147E7" w:rsidRPr="00DD3FB3" w:rsidRDefault="00C147E7" w:rsidP="00C147E7">
      <w:pPr>
        <w:rPr>
          <w:rFonts w:ascii="Verdana" w:eastAsia="Verdana" w:hAnsi="Verdana"/>
          <w:b/>
          <w:bCs/>
        </w:rPr>
      </w:pPr>
      <w:r w:rsidRPr="00DD3FB3">
        <w:rPr>
          <w:rFonts w:ascii="Verdana" w:eastAsia="Verdana" w:hAnsi="Verdana"/>
          <w:b/>
          <w:bCs/>
        </w:rPr>
        <w:t>PAKIET NR 1:</w:t>
      </w:r>
    </w:p>
    <w:p w14:paraId="210A1799" w14:textId="77777777" w:rsidR="00C147E7" w:rsidRPr="00DD3FB3" w:rsidRDefault="00C147E7" w:rsidP="00C147E7">
      <w:pPr>
        <w:rPr>
          <w:rFonts w:ascii="Verdana" w:eastAsia="Verdana" w:hAnsi="Verdana"/>
          <w:b/>
          <w:bCs/>
        </w:rPr>
      </w:pPr>
      <w:r w:rsidRPr="00DD3FB3">
        <w:rPr>
          <w:rFonts w:ascii="Verdana" w:eastAsia="Arial" w:hAnsi="Verdana"/>
          <w:b/>
          <w:bCs/>
        </w:rPr>
        <w:t>NARTY, WIĄZANIA, FOKI, KIJE – 150 KPL</w:t>
      </w:r>
    </w:p>
    <w:p w14:paraId="1B381264" w14:textId="77777777" w:rsidR="00C147E7" w:rsidRPr="00FE6867" w:rsidRDefault="00C147E7" w:rsidP="00C147E7">
      <w:pPr>
        <w:jc w:val="center"/>
        <w:rPr>
          <w:rFonts w:ascii="Calibri Light" w:eastAsia="Verdana" w:hAnsi="Calibri Light" w:cs="Calibri Light"/>
          <w:b/>
          <w:color w:val="000000"/>
        </w:rPr>
      </w:pPr>
    </w:p>
    <w:tbl>
      <w:tblPr>
        <w:tblW w:w="928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4613"/>
        <w:gridCol w:w="3516"/>
      </w:tblGrid>
      <w:tr w:rsidR="00C147E7" w:rsidRPr="00931F54" w14:paraId="73783778" w14:textId="77777777" w:rsidTr="000B458F">
        <w:tc>
          <w:tcPr>
            <w:tcW w:w="1155" w:type="dxa"/>
          </w:tcPr>
          <w:p w14:paraId="51263695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931F54">
              <w:rPr>
                <w:rFonts w:ascii="Verdana" w:eastAsia="Arial" w:hAnsi="Verdana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4613" w:type="dxa"/>
          </w:tcPr>
          <w:p w14:paraId="4208CB12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931F54">
              <w:rPr>
                <w:rFonts w:ascii="Verdana" w:eastAsia="Arial" w:hAnsi="Verdana" w:cs="Calibri Light"/>
                <w:b/>
                <w:sz w:val="18"/>
                <w:szCs w:val="18"/>
              </w:rPr>
              <w:t xml:space="preserve">Parametry wymagane </w:t>
            </w:r>
          </w:p>
        </w:tc>
        <w:tc>
          <w:tcPr>
            <w:tcW w:w="3516" w:type="dxa"/>
          </w:tcPr>
          <w:p w14:paraId="66633C51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931F54">
              <w:rPr>
                <w:rFonts w:ascii="Verdana" w:eastAsia="Arial" w:hAnsi="Verdana" w:cs="Calibri Light"/>
                <w:b/>
                <w:sz w:val="18"/>
                <w:szCs w:val="18"/>
              </w:rPr>
              <w:t xml:space="preserve">Parametry oferowane </w:t>
            </w:r>
          </w:p>
          <w:p w14:paraId="080DD3E9" w14:textId="77777777" w:rsidR="00C147E7" w:rsidRDefault="00C147E7" w:rsidP="000B458F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15873503" w14:textId="77777777" w:rsidR="00C147E7" w:rsidRPr="00931F54" w:rsidRDefault="00C147E7" w:rsidP="000B45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22DCE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Potwierdzić</w:t>
            </w:r>
            <w:r w:rsidRPr="00931F54">
              <w:rPr>
                <w:rFonts w:ascii="Verdana" w:hAnsi="Verdana"/>
                <w:b/>
                <w:bCs/>
                <w:sz w:val="18"/>
                <w:szCs w:val="18"/>
              </w:rPr>
              <w:t xml:space="preserve"> (poprzez TAK) </w:t>
            </w:r>
          </w:p>
          <w:p w14:paraId="7F0983BC" w14:textId="77777777" w:rsidR="00C147E7" w:rsidRDefault="00C147E7" w:rsidP="000B458F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2B0FC6B9" w14:textId="77777777" w:rsidR="00C147E7" w:rsidRDefault="00C147E7" w:rsidP="000B458F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 w:rsidRPr="00922DCE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lub/i </w:t>
            </w:r>
          </w:p>
          <w:p w14:paraId="174771C3" w14:textId="77777777" w:rsidR="00C147E7" w:rsidRPr="00922DCE" w:rsidRDefault="00C147E7" w:rsidP="000B458F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2AE4156A" w14:textId="77777777" w:rsidR="00C147E7" w:rsidRDefault="00C147E7" w:rsidP="000B458F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podać/</w:t>
            </w:r>
            <w:r w:rsidRPr="00922DCE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opisać </w:t>
            </w:r>
          </w:p>
          <w:p w14:paraId="0B16599B" w14:textId="77777777" w:rsidR="00C147E7" w:rsidRPr="00931F54" w:rsidRDefault="00C147E7" w:rsidP="000B458F">
            <w:pPr>
              <w:jc w:val="center"/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931F54">
              <w:rPr>
                <w:rFonts w:ascii="Verdana" w:hAnsi="Verdana"/>
                <w:b/>
                <w:bCs/>
                <w:sz w:val="18"/>
                <w:szCs w:val="18"/>
              </w:rPr>
              <w:t>( w miejscu gdzie są podane wartości minimalne/maksymalne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 procentowe</w:t>
            </w:r>
            <w:r w:rsidRPr="00931F54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</w:tc>
      </w:tr>
      <w:tr w:rsidR="00C147E7" w:rsidRPr="00931F54" w14:paraId="513231B3" w14:textId="77777777" w:rsidTr="000B458F">
        <w:tc>
          <w:tcPr>
            <w:tcW w:w="1155" w:type="dxa"/>
          </w:tcPr>
          <w:p w14:paraId="65F4DE38" w14:textId="77777777" w:rsidR="00C147E7" w:rsidRPr="00931F54" w:rsidRDefault="00C147E7" w:rsidP="000B458F">
            <w:pPr>
              <w:ind w:left="720"/>
              <w:rPr>
                <w:rFonts w:ascii="Verdana" w:eastAsia="Tahom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7DFDEC46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931F54">
              <w:rPr>
                <w:rFonts w:ascii="Verdana" w:eastAsia="Arial" w:hAnsi="Verdana" w:cs="Calibri Light"/>
                <w:b/>
                <w:sz w:val="18"/>
                <w:szCs w:val="18"/>
                <w:highlight w:val="lightGray"/>
              </w:rPr>
              <w:t>NARTY:</w:t>
            </w:r>
            <w:r w:rsidRPr="00931F54">
              <w:rPr>
                <w:rFonts w:ascii="Verdana" w:eastAsia="Arial" w:hAnsi="Verdana" w:cs="Calibri Light"/>
                <w:b/>
                <w:sz w:val="18"/>
                <w:szCs w:val="18"/>
              </w:rPr>
              <w:t xml:space="preserve"> </w:t>
            </w:r>
          </w:p>
          <w:p w14:paraId="115E22C8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6369151E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  <w:p w14:paraId="515BFE28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25F06076" w14:textId="77777777" w:rsidTr="000B458F">
        <w:tc>
          <w:tcPr>
            <w:tcW w:w="1155" w:type="dxa"/>
          </w:tcPr>
          <w:p w14:paraId="0DA992D2" w14:textId="77777777" w:rsidR="00C147E7" w:rsidRPr="00931F54" w:rsidRDefault="00C147E7" w:rsidP="00C147E7">
            <w:pPr>
              <w:numPr>
                <w:ilvl w:val="0"/>
                <w:numId w:val="11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3D724041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Narta </w:t>
            </w:r>
            <w:proofErr w:type="spellStart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skiturowa</w:t>
            </w:r>
            <w:proofErr w:type="spellEnd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  z dedykowanym przez producenta przeznaczeniem ogólnego użytku. </w:t>
            </w:r>
          </w:p>
        </w:tc>
        <w:tc>
          <w:tcPr>
            <w:tcW w:w="3516" w:type="dxa"/>
          </w:tcPr>
          <w:p w14:paraId="6317DFC4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71FBF0F4" w14:textId="77777777" w:rsidTr="000B458F">
        <w:trPr>
          <w:trHeight w:val="740"/>
        </w:trPr>
        <w:tc>
          <w:tcPr>
            <w:tcW w:w="1155" w:type="dxa"/>
            <w:vMerge w:val="restart"/>
          </w:tcPr>
          <w:p w14:paraId="11B144D2" w14:textId="77777777" w:rsidR="00C147E7" w:rsidRPr="00931F54" w:rsidRDefault="00C147E7" w:rsidP="00C147E7">
            <w:pPr>
              <w:numPr>
                <w:ilvl w:val="0"/>
                <w:numId w:val="11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58A9D75F" w14:textId="77777777" w:rsidR="00C147E7" w:rsidRDefault="00C147E7" w:rsidP="000B458F">
            <w:pPr>
              <w:spacing w:line="276" w:lineRule="auto"/>
              <w:rPr>
                <w:rFonts w:ascii="Verdana" w:eastAsia="Calibri" w:hAnsi="Verdana" w:cs="Calibri Light"/>
                <w:b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b/>
                <w:sz w:val="18"/>
                <w:szCs w:val="18"/>
              </w:rPr>
              <w:t>Konstrukcja:</w:t>
            </w:r>
          </w:p>
          <w:p w14:paraId="06B8425D" w14:textId="77777777" w:rsidR="00C147E7" w:rsidRPr="00931F54" w:rsidRDefault="00C147E7" w:rsidP="000B458F">
            <w:pPr>
              <w:spacing w:line="276" w:lineRule="auto"/>
              <w:rPr>
                <w:rFonts w:ascii="Verdana" w:eastAsia="Calibri" w:hAnsi="Verdana" w:cs="Calibri Light"/>
                <w:b/>
                <w:sz w:val="18"/>
                <w:szCs w:val="18"/>
              </w:rPr>
            </w:pPr>
          </w:p>
          <w:p w14:paraId="65D69E02" w14:textId="77777777" w:rsidR="00C147E7" w:rsidRPr="00931F54" w:rsidRDefault="00C147E7" w:rsidP="00C147E7">
            <w:pPr>
              <w:numPr>
                <w:ilvl w:val="0"/>
                <w:numId w:val="12"/>
              </w:num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pełny rdzeń drewniany,</w:t>
            </w:r>
          </w:p>
          <w:p w14:paraId="7578A3B7" w14:textId="77777777" w:rsidR="00C147E7" w:rsidRPr="00931F54" w:rsidRDefault="00C147E7" w:rsidP="000B458F">
            <w:pPr>
              <w:ind w:left="720"/>
              <w:rPr>
                <w:rFonts w:ascii="Verdana" w:eastAsia="Calibri" w:hAnsi="Verdana" w:cs="Calibri Light"/>
                <w:sz w:val="18"/>
                <w:szCs w:val="18"/>
              </w:rPr>
            </w:pPr>
          </w:p>
          <w:p w14:paraId="302DA063" w14:textId="77777777" w:rsidR="00C147E7" w:rsidRPr="00931F54" w:rsidRDefault="00C147E7" w:rsidP="000B458F">
            <w:pPr>
              <w:ind w:left="720"/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616EC802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776A62AB" w14:textId="77777777" w:rsidTr="000B458F">
        <w:trPr>
          <w:trHeight w:val="740"/>
        </w:trPr>
        <w:tc>
          <w:tcPr>
            <w:tcW w:w="1155" w:type="dxa"/>
            <w:vMerge/>
          </w:tcPr>
          <w:p w14:paraId="6957C6FC" w14:textId="77777777" w:rsidR="00C147E7" w:rsidRPr="00931F54" w:rsidRDefault="00C147E7" w:rsidP="00C147E7">
            <w:pPr>
              <w:numPr>
                <w:ilvl w:val="0"/>
                <w:numId w:val="11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6779A59C" w14:textId="77777777" w:rsidR="00C147E7" w:rsidRPr="00931F54" w:rsidRDefault="00C147E7" w:rsidP="00C147E7">
            <w:pPr>
              <w:numPr>
                <w:ilvl w:val="0"/>
                <w:numId w:val="12"/>
              </w:num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wydzielone pionowe ścianki boczne </w:t>
            </w:r>
          </w:p>
          <w:p w14:paraId="40D3395F" w14:textId="77777777" w:rsidR="00C147E7" w:rsidRPr="00931F54" w:rsidRDefault="00C147E7" w:rsidP="000B458F">
            <w:pPr>
              <w:ind w:left="720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w zakresie co najmniej 70%  długości bocznej narty,</w:t>
            </w:r>
          </w:p>
          <w:p w14:paraId="024CDA57" w14:textId="77777777" w:rsidR="00C147E7" w:rsidRPr="00931F54" w:rsidRDefault="00C147E7" w:rsidP="000B458F">
            <w:pPr>
              <w:spacing w:line="276" w:lineRule="auto"/>
              <w:rPr>
                <w:rFonts w:ascii="Verdana" w:eastAsia="Calibri" w:hAnsi="Verdana" w:cs="Calibri Light"/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5960F380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6E6B50E4" w14:textId="77777777" w:rsidTr="000B458F">
        <w:trPr>
          <w:trHeight w:val="740"/>
        </w:trPr>
        <w:tc>
          <w:tcPr>
            <w:tcW w:w="1155" w:type="dxa"/>
            <w:vMerge/>
          </w:tcPr>
          <w:p w14:paraId="475843EA" w14:textId="77777777" w:rsidR="00C147E7" w:rsidRPr="00931F54" w:rsidRDefault="00C147E7" w:rsidP="00C147E7">
            <w:pPr>
              <w:numPr>
                <w:ilvl w:val="0"/>
                <w:numId w:val="12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20324359" w14:textId="77777777" w:rsidR="00C147E7" w:rsidRPr="00931F54" w:rsidRDefault="00C147E7" w:rsidP="00C147E7">
            <w:pPr>
              <w:numPr>
                <w:ilvl w:val="0"/>
                <w:numId w:val="12"/>
              </w:num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uniesienie przedniej i tylnej części narty tzw. „</w:t>
            </w:r>
            <w:proofErr w:type="spellStart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rocker</w:t>
            </w:r>
            <w:proofErr w:type="spellEnd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”,</w:t>
            </w:r>
          </w:p>
          <w:p w14:paraId="434E70EB" w14:textId="77777777" w:rsidR="00C147E7" w:rsidRPr="00931F54" w:rsidRDefault="00C147E7" w:rsidP="000B458F">
            <w:pPr>
              <w:spacing w:line="276" w:lineRule="auto"/>
              <w:rPr>
                <w:rFonts w:ascii="Verdana" w:eastAsia="Calibri" w:hAnsi="Verdana" w:cs="Calibri Light"/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334EBB11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7961778E" w14:textId="77777777" w:rsidTr="000B458F">
        <w:trPr>
          <w:trHeight w:val="740"/>
        </w:trPr>
        <w:tc>
          <w:tcPr>
            <w:tcW w:w="1155" w:type="dxa"/>
            <w:vMerge/>
          </w:tcPr>
          <w:p w14:paraId="260B333D" w14:textId="77777777" w:rsidR="00C147E7" w:rsidRPr="00931F54" w:rsidRDefault="00C147E7" w:rsidP="00C147E7">
            <w:pPr>
              <w:numPr>
                <w:ilvl w:val="0"/>
                <w:numId w:val="12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16B9811B" w14:textId="77777777" w:rsidR="00C147E7" w:rsidRPr="00931F54" w:rsidRDefault="00C147E7" w:rsidP="00C147E7">
            <w:pPr>
              <w:numPr>
                <w:ilvl w:val="0"/>
                <w:numId w:val="12"/>
              </w:num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płaszcz </w:t>
            </w:r>
            <w:proofErr w:type="spellStart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tytanalowy</w:t>
            </w:r>
            <w:proofErr w:type="spellEnd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 co najmniej w okolicach montażowych dla wiązań.</w:t>
            </w:r>
          </w:p>
        </w:tc>
        <w:tc>
          <w:tcPr>
            <w:tcW w:w="3516" w:type="dxa"/>
          </w:tcPr>
          <w:p w14:paraId="659AA965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498BC384" w14:textId="77777777" w:rsidTr="000B458F">
        <w:trPr>
          <w:trHeight w:val="1020"/>
        </w:trPr>
        <w:tc>
          <w:tcPr>
            <w:tcW w:w="1155" w:type="dxa"/>
            <w:vMerge w:val="restart"/>
          </w:tcPr>
          <w:p w14:paraId="2B348A0F" w14:textId="77777777" w:rsidR="00C147E7" w:rsidRPr="00931F54" w:rsidRDefault="00C147E7" w:rsidP="00C147E7">
            <w:pPr>
              <w:numPr>
                <w:ilvl w:val="0"/>
                <w:numId w:val="11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19A12483" w14:textId="77777777" w:rsidR="00C147E7" w:rsidRPr="00931F54" w:rsidRDefault="00C147E7" w:rsidP="000B458F">
            <w:p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b/>
                <w:sz w:val="18"/>
                <w:szCs w:val="18"/>
              </w:rPr>
              <w:t>Parametry techniczne narty</w:t>
            </w: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 (dla wybranego rozmiaru  narty w zakresie długości 160 cm – </w:t>
            </w:r>
          </w:p>
          <w:p w14:paraId="56027EDE" w14:textId="77777777" w:rsidR="00C147E7" w:rsidRDefault="00C147E7" w:rsidP="000B458F">
            <w:p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181 cm, jeżeli w tym zakresie produkowany jest więcej niż jeden rozmiar poniższe parametry muszą być spełnione dla rozmiaru dłuższego);</w:t>
            </w:r>
          </w:p>
          <w:p w14:paraId="38C9FD37" w14:textId="77777777" w:rsidR="00C147E7" w:rsidRPr="00931F54" w:rsidRDefault="00C147E7" w:rsidP="000B458F">
            <w:pPr>
              <w:rPr>
                <w:rFonts w:ascii="Verdana" w:eastAsia="Calibri" w:hAnsi="Verdana" w:cs="Calibri Light"/>
                <w:sz w:val="18"/>
                <w:szCs w:val="18"/>
              </w:rPr>
            </w:pPr>
          </w:p>
          <w:p w14:paraId="3803F668" w14:textId="77777777" w:rsidR="00C147E7" w:rsidRPr="00931F54" w:rsidRDefault="00C147E7" w:rsidP="00C147E7">
            <w:pPr>
              <w:numPr>
                <w:ilvl w:val="0"/>
                <w:numId w:val="9"/>
              </w:num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szerokość pod butem: minimum 88 mm,</w:t>
            </w:r>
          </w:p>
          <w:p w14:paraId="0B10BBF1" w14:textId="77777777" w:rsidR="00C147E7" w:rsidRPr="00931F54" w:rsidRDefault="00C147E7" w:rsidP="000B458F">
            <w:pPr>
              <w:ind w:left="720"/>
              <w:rPr>
                <w:rFonts w:ascii="Verdana" w:eastAsia="Calibri" w:hAnsi="Verdana" w:cs="Calibri Light"/>
                <w:sz w:val="18"/>
                <w:szCs w:val="18"/>
              </w:rPr>
            </w:pPr>
          </w:p>
        </w:tc>
        <w:tc>
          <w:tcPr>
            <w:tcW w:w="3516" w:type="dxa"/>
          </w:tcPr>
          <w:p w14:paraId="1C06BCF5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05D1B29A" w14:textId="77777777" w:rsidTr="000B458F">
        <w:trPr>
          <w:trHeight w:val="1020"/>
        </w:trPr>
        <w:tc>
          <w:tcPr>
            <w:tcW w:w="1155" w:type="dxa"/>
            <w:vMerge/>
          </w:tcPr>
          <w:p w14:paraId="11D887DB" w14:textId="77777777" w:rsidR="00C147E7" w:rsidRPr="00931F54" w:rsidRDefault="00C147E7" w:rsidP="00C147E7">
            <w:pPr>
              <w:numPr>
                <w:ilvl w:val="0"/>
                <w:numId w:val="11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3AE09B6D" w14:textId="77777777" w:rsidR="00C147E7" w:rsidRPr="00931F54" w:rsidRDefault="00C147E7" w:rsidP="00C147E7">
            <w:pPr>
              <w:numPr>
                <w:ilvl w:val="0"/>
                <w:numId w:val="9"/>
              </w:num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promień skrętu: nie większy niż 18 metrów dla  długości 167 mm i nie większy niż 20 metrów dla długości 174 mm</w:t>
            </w:r>
          </w:p>
          <w:p w14:paraId="55B76748" w14:textId="77777777" w:rsidR="00C147E7" w:rsidRPr="00931F54" w:rsidRDefault="00C147E7" w:rsidP="000B458F">
            <w:pPr>
              <w:rPr>
                <w:rFonts w:ascii="Verdana" w:eastAsia="Calibri" w:hAnsi="Verdana" w:cs="Calibri Light"/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78022851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019D7189" w14:textId="77777777" w:rsidTr="000B458F">
        <w:trPr>
          <w:trHeight w:val="1020"/>
        </w:trPr>
        <w:tc>
          <w:tcPr>
            <w:tcW w:w="1155" w:type="dxa"/>
            <w:vMerge/>
          </w:tcPr>
          <w:p w14:paraId="58BD6522" w14:textId="77777777" w:rsidR="00C147E7" w:rsidRPr="00931F54" w:rsidRDefault="00C147E7" w:rsidP="00C147E7">
            <w:pPr>
              <w:numPr>
                <w:ilvl w:val="0"/>
                <w:numId w:val="9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74DDA31D" w14:textId="77777777" w:rsidR="00C147E7" w:rsidRPr="00931F54" w:rsidRDefault="00C147E7" w:rsidP="00C147E7">
            <w:pPr>
              <w:numPr>
                <w:ilvl w:val="0"/>
                <w:numId w:val="9"/>
              </w:numPr>
              <w:rPr>
                <w:rFonts w:ascii="Verdana" w:eastAsia="Calibri" w:hAnsi="Verdana" w:cs="Calibri Light"/>
                <w:b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waga pojedynczej narty:  1200 g – 1500 g dla długości wskazanych w pkt 4</w:t>
            </w:r>
            <w:r>
              <w:rPr>
                <w:rFonts w:ascii="Verdana" w:eastAsia="Calibri" w:hAnsi="Verdana" w:cs="Calibri Light"/>
                <w:sz w:val="18"/>
                <w:szCs w:val="18"/>
              </w:rPr>
              <w:t xml:space="preserve"> </w:t>
            </w:r>
            <w:r w:rsidRPr="00964808">
              <w:rPr>
                <w:rFonts w:ascii="Verdana" w:eastAsia="Calibri" w:hAnsi="Verdana" w:cs="Calibri Light"/>
                <w:color w:val="00B050"/>
                <w:sz w:val="18"/>
                <w:szCs w:val="18"/>
              </w:rPr>
              <w:t>(parametr punktowany)</w:t>
            </w:r>
            <w:r>
              <w:rPr>
                <w:rFonts w:ascii="Verdana" w:eastAsia="Calibri" w:hAnsi="Verdana" w:cs="Calibri Light"/>
                <w:sz w:val="18"/>
                <w:szCs w:val="18"/>
              </w:rPr>
              <w:t xml:space="preserve"> </w:t>
            </w:r>
          </w:p>
        </w:tc>
        <w:tc>
          <w:tcPr>
            <w:tcW w:w="3516" w:type="dxa"/>
          </w:tcPr>
          <w:p w14:paraId="75C78099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0CADAA67" w14:textId="77777777" w:rsidTr="000B458F">
        <w:tc>
          <w:tcPr>
            <w:tcW w:w="1155" w:type="dxa"/>
          </w:tcPr>
          <w:p w14:paraId="1019434E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  <w:r>
              <w:rPr>
                <w:rFonts w:ascii="Verdana" w:hAnsi="Verdana" w:cs="Calibri Light"/>
                <w:sz w:val="18"/>
                <w:szCs w:val="18"/>
              </w:rPr>
              <w:t xml:space="preserve"> </w:t>
            </w:r>
          </w:p>
        </w:tc>
        <w:tc>
          <w:tcPr>
            <w:tcW w:w="4613" w:type="dxa"/>
          </w:tcPr>
          <w:p w14:paraId="3437B319" w14:textId="77777777" w:rsidR="00C147E7" w:rsidRDefault="00C147E7" w:rsidP="000B458F">
            <w:p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b/>
                <w:sz w:val="18"/>
                <w:szCs w:val="18"/>
              </w:rPr>
              <w:t>Zakres dostępnych długości</w:t>
            </w: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  - co najmniej 3 dostępne długości, </w:t>
            </w:r>
          </w:p>
          <w:p w14:paraId="57DE880E" w14:textId="77777777" w:rsidR="00C147E7" w:rsidRDefault="00C147E7" w:rsidP="000B458F">
            <w:pPr>
              <w:rPr>
                <w:rFonts w:ascii="Verdana" w:eastAsia="Calibri" w:hAnsi="Verdana" w:cs="Calibri Light"/>
                <w:sz w:val="18"/>
                <w:szCs w:val="18"/>
              </w:rPr>
            </w:pPr>
          </w:p>
          <w:p w14:paraId="0F166B9A" w14:textId="77777777" w:rsidR="00C147E7" w:rsidRPr="00931F54" w:rsidRDefault="00C147E7" w:rsidP="000B458F">
            <w:p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przy czym rozmiar najkrótszy z dostępnych co najwyżej 160 cm, najdłuższy z zakresu co </w:t>
            </w: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lastRenderedPageBreak/>
              <w:t>najmniej 181cm,  a pozostałe w miarę równomiernie pokrywać zakres pomiędzy długością maksymalną a minimalną.</w:t>
            </w:r>
          </w:p>
          <w:p w14:paraId="6A2A9AF4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7F8782B1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6B333B85" w14:textId="77777777" w:rsidTr="000B458F">
        <w:tc>
          <w:tcPr>
            <w:tcW w:w="1155" w:type="dxa"/>
          </w:tcPr>
          <w:p w14:paraId="7D6EECAF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237AE96A" w14:textId="77777777" w:rsidR="00C147E7" w:rsidRPr="00931F54" w:rsidRDefault="00C147E7" w:rsidP="000B458F">
            <w:pPr>
              <w:rPr>
                <w:rFonts w:ascii="Verdana" w:eastAsia="Calibri" w:hAnsi="Verdana" w:cs="Calibri Light"/>
                <w:b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b/>
                <w:sz w:val="18"/>
                <w:szCs w:val="18"/>
              </w:rPr>
              <w:t xml:space="preserve">Narty muszą zostać oznakowane: </w:t>
            </w:r>
          </w:p>
          <w:p w14:paraId="3D595A74" w14:textId="77777777" w:rsidR="00C147E7" w:rsidRPr="00931F54" w:rsidRDefault="00C147E7" w:rsidP="00C147E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Calibri" w:hAnsi="Verdana" w:cs="Calibri Light"/>
                <w:b/>
                <w:color w:val="000000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color w:val="000000"/>
                <w:sz w:val="18"/>
                <w:szCs w:val="18"/>
              </w:rPr>
              <w:t>w sposób trwały (oznakowanie niemożliwe do usunięcia bez ingerencji mechanicznej w powłokę wierzchnią narty),</w:t>
            </w:r>
          </w:p>
          <w:p w14:paraId="27EFF0E7" w14:textId="77777777" w:rsidR="00C147E7" w:rsidRPr="00931F54" w:rsidRDefault="00C147E7" w:rsidP="00C147E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Calibri" w:hAnsi="Verdana" w:cs="Calibri Light"/>
                <w:b/>
                <w:color w:val="000000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color w:val="000000"/>
                <w:sz w:val="18"/>
                <w:szCs w:val="18"/>
              </w:rPr>
              <w:t xml:space="preserve">umiejscowienie oznakowania w przestrzeni pomiędzy przednim i tylnym modułem wiązania („pod butem”),  </w:t>
            </w:r>
          </w:p>
          <w:p w14:paraId="3AF9A2D0" w14:textId="77777777" w:rsidR="00C147E7" w:rsidRPr="00931F54" w:rsidRDefault="00C147E7" w:rsidP="00C147E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Calibri" w:hAnsi="Verdana" w:cs="Calibri Light"/>
                <w:b/>
                <w:color w:val="000000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color w:val="000000"/>
                <w:sz w:val="18"/>
                <w:szCs w:val="18"/>
              </w:rPr>
              <w:t xml:space="preserve">treść oznakowania: GOPR – zakupiono </w:t>
            </w:r>
          </w:p>
          <w:p w14:paraId="15E7D7B0" w14:textId="77777777" w:rsidR="00C147E7" w:rsidRPr="00931F54" w:rsidRDefault="00C147E7" w:rsidP="000B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rFonts w:ascii="Verdana" w:eastAsia="Calibri" w:hAnsi="Verdana" w:cs="Calibri Light"/>
                <w:b/>
                <w:color w:val="000000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color w:val="000000"/>
                <w:sz w:val="18"/>
                <w:szCs w:val="18"/>
              </w:rPr>
              <w:t>z środków MSWiA,</w:t>
            </w:r>
          </w:p>
          <w:p w14:paraId="7A4A3168" w14:textId="77777777" w:rsidR="00C147E7" w:rsidRPr="00931F54" w:rsidRDefault="00C147E7" w:rsidP="00C147E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Calibri" w:hAnsi="Verdana" w:cs="Calibri Light"/>
                <w:b/>
                <w:color w:val="000000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color w:val="000000"/>
                <w:sz w:val="18"/>
                <w:szCs w:val="18"/>
              </w:rPr>
              <w:t xml:space="preserve">wykonanie oznakowania nie może łamać wymogów gwarancyjnych producenta. </w:t>
            </w:r>
            <w:r w:rsidRPr="00931F54">
              <w:rPr>
                <w:rFonts w:ascii="Verdana" w:eastAsia="Calibri" w:hAnsi="Verdana" w:cs="Calibri Light"/>
                <w:color w:val="FF0000"/>
                <w:sz w:val="18"/>
                <w:szCs w:val="18"/>
              </w:rPr>
              <w:t>Dopuszcza się odciśnięcie pieczęcią termiczną</w:t>
            </w:r>
          </w:p>
          <w:p w14:paraId="0B566503" w14:textId="77777777" w:rsidR="00C147E7" w:rsidRPr="00931F54" w:rsidRDefault="00C147E7" w:rsidP="000B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Verdana" w:eastAsia="Calibri" w:hAnsi="Verdana" w:cs="Calibri Light"/>
                <w:sz w:val="18"/>
                <w:szCs w:val="18"/>
              </w:rPr>
            </w:pPr>
          </w:p>
        </w:tc>
        <w:tc>
          <w:tcPr>
            <w:tcW w:w="3516" w:type="dxa"/>
          </w:tcPr>
          <w:p w14:paraId="0C6DCBE1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2EAF1D84" w14:textId="77777777" w:rsidTr="000B458F">
        <w:tc>
          <w:tcPr>
            <w:tcW w:w="1155" w:type="dxa"/>
          </w:tcPr>
          <w:p w14:paraId="277F53C8" w14:textId="77777777" w:rsidR="00C147E7" w:rsidRPr="00931F54" w:rsidRDefault="00C147E7" w:rsidP="000B458F">
            <w:pPr>
              <w:ind w:left="720"/>
              <w:rPr>
                <w:rFonts w:ascii="Verdana" w:eastAsia="Tahom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5ABDD9E0" w14:textId="77777777" w:rsidR="00C147E7" w:rsidRPr="00931F54" w:rsidRDefault="00C147E7" w:rsidP="000B458F">
            <w:pPr>
              <w:spacing w:line="276" w:lineRule="auto"/>
              <w:rPr>
                <w:rFonts w:ascii="Verdana" w:eastAsia="Calibri" w:hAnsi="Verdana" w:cs="Calibri Light"/>
                <w:b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b/>
                <w:sz w:val="18"/>
                <w:szCs w:val="18"/>
                <w:highlight w:val="lightGray"/>
              </w:rPr>
              <w:t>WIĄZANIA</w:t>
            </w:r>
          </w:p>
          <w:p w14:paraId="405C4562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2EDEA6BB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36257456" w14:textId="77777777" w:rsidTr="000B458F">
        <w:tc>
          <w:tcPr>
            <w:tcW w:w="1155" w:type="dxa"/>
          </w:tcPr>
          <w:p w14:paraId="0F0C12AB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5D34E90F" w14:textId="77777777" w:rsidR="00C147E7" w:rsidRPr="00931F54" w:rsidRDefault="00C147E7" w:rsidP="000B458F">
            <w:p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Wiązania typu „</w:t>
            </w:r>
            <w:proofErr w:type="spellStart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tech</w:t>
            </w:r>
            <w:proofErr w:type="spellEnd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”  - wiązania, w którym nie występuje ruchoma szyna lub rama do której mocowany jest but, lecz wiązania łączy się </w:t>
            </w:r>
          </w:p>
          <w:p w14:paraId="51DDD477" w14:textId="77777777" w:rsidR="00C147E7" w:rsidRDefault="00C147E7" w:rsidP="000B458F">
            <w:p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z butem za pomocą specjalnych bolców przeznaczonych do pracy z insertami zamocowanymi immanentnie w konstrukcji buta. </w:t>
            </w:r>
          </w:p>
          <w:p w14:paraId="462CC846" w14:textId="77777777" w:rsidR="00C147E7" w:rsidRDefault="00C147E7" w:rsidP="000B458F">
            <w:pPr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Wiązania powinny pracować w najszerzej stosowanym standardzie „</w:t>
            </w:r>
            <w:proofErr w:type="spellStart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tech</w:t>
            </w:r>
            <w:proofErr w:type="spellEnd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” i nie wymagać dodatkowych korekt, montażu dodatkowych elementów w/na bucie narciarskim.</w:t>
            </w:r>
          </w:p>
          <w:p w14:paraId="3F0C069D" w14:textId="77777777" w:rsidR="00C147E7" w:rsidRPr="00931F54" w:rsidRDefault="00C147E7" w:rsidP="000B458F">
            <w:pPr>
              <w:rPr>
                <w:rFonts w:ascii="Verdana" w:eastAsia="Calibri" w:hAnsi="Verdana" w:cs="Calibri Light"/>
                <w:sz w:val="18"/>
                <w:szCs w:val="18"/>
              </w:rPr>
            </w:pPr>
          </w:p>
        </w:tc>
        <w:tc>
          <w:tcPr>
            <w:tcW w:w="3516" w:type="dxa"/>
          </w:tcPr>
          <w:p w14:paraId="4B667F10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4C31951F" w14:textId="77777777" w:rsidTr="000B458F">
        <w:tc>
          <w:tcPr>
            <w:tcW w:w="1155" w:type="dxa"/>
          </w:tcPr>
          <w:p w14:paraId="55ECD3D1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7986EB30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 Wiązania powinny zapewniać możliwie wysoki poziom bezpieczeństwa użytkowania.</w:t>
            </w:r>
          </w:p>
        </w:tc>
        <w:tc>
          <w:tcPr>
            <w:tcW w:w="3516" w:type="dxa"/>
          </w:tcPr>
          <w:p w14:paraId="47F990B7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017D8FBE" w14:textId="77777777" w:rsidTr="000B458F">
        <w:tc>
          <w:tcPr>
            <w:tcW w:w="1155" w:type="dxa"/>
          </w:tcPr>
          <w:p w14:paraId="25329B88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21857F02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Wiązania wyposażone w dedykowany, stanowiący część modułu </w:t>
            </w:r>
            <w:proofErr w:type="spellStart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skistoper</w:t>
            </w:r>
            <w:proofErr w:type="spellEnd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, którego pręty hamujące są w pozycji złożonej skierowane w tył, o szerokości adekwatnej do szerokości dostarczanej narty.</w:t>
            </w:r>
          </w:p>
        </w:tc>
        <w:tc>
          <w:tcPr>
            <w:tcW w:w="3516" w:type="dxa"/>
          </w:tcPr>
          <w:p w14:paraId="196637F6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5C7AED71" w14:textId="77777777" w:rsidTr="000B458F">
        <w:tc>
          <w:tcPr>
            <w:tcW w:w="1155" w:type="dxa"/>
          </w:tcPr>
          <w:p w14:paraId="4900286A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261B53C9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Wiązania powinny być wyposażone w możliwość instalacji dedykowanych raczków (tzw. </w:t>
            </w:r>
            <w:proofErr w:type="spellStart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harszli</w:t>
            </w:r>
            <w:proofErr w:type="spellEnd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).</w:t>
            </w:r>
          </w:p>
        </w:tc>
        <w:tc>
          <w:tcPr>
            <w:tcW w:w="3516" w:type="dxa"/>
          </w:tcPr>
          <w:p w14:paraId="016A0CD5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322ACA95" w14:textId="77777777" w:rsidTr="000B458F">
        <w:trPr>
          <w:trHeight w:val="448"/>
        </w:trPr>
        <w:tc>
          <w:tcPr>
            <w:tcW w:w="1155" w:type="dxa"/>
          </w:tcPr>
          <w:p w14:paraId="72F3EC61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12C032DD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Zakres ustawienia awaryjnej siły wypięcia </w:t>
            </w:r>
            <w:r w:rsidRPr="00D76A6F">
              <w:rPr>
                <w:rFonts w:ascii="Verdana" w:eastAsia="Calibri" w:hAnsi="Verdana" w:cs="Calibri Light"/>
                <w:sz w:val="18"/>
                <w:szCs w:val="18"/>
              </w:rPr>
              <w:t>co najmniej 10 DIN</w:t>
            </w: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 w obu płaszczyznach działania</w:t>
            </w:r>
            <w:r>
              <w:rPr>
                <w:rFonts w:ascii="Verdana" w:eastAsia="Calibri" w:hAnsi="Verdana" w:cs="Calibri Light"/>
                <w:sz w:val="18"/>
                <w:szCs w:val="18"/>
              </w:rPr>
              <w:t xml:space="preserve"> </w:t>
            </w:r>
            <w:r w:rsidRPr="00964808">
              <w:rPr>
                <w:rFonts w:ascii="Verdana" w:eastAsia="Calibri" w:hAnsi="Verdana" w:cs="Calibri Light"/>
                <w:color w:val="00B050"/>
                <w:sz w:val="18"/>
                <w:szCs w:val="18"/>
              </w:rPr>
              <w:t>(parametr punktowany).</w:t>
            </w:r>
          </w:p>
        </w:tc>
        <w:tc>
          <w:tcPr>
            <w:tcW w:w="3516" w:type="dxa"/>
          </w:tcPr>
          <w:p w14:paraId="726BF1DE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6B9F5D49" w14:textId="77777777" w:rsidTr="000B458F">
        <w:tc>
          <w:tcPr>
            <w:tcW w:w="1155" w:type="dxa"/>
          </w:tcPr>
          <w:p w14:paraId="2EAA9690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615EE362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Zakres regulacji dopasowania wiązania do buta co najmniej 20</w:t>
            </w:r>
            <w:r>
              <w:rPr>
                <w:rFonts w:ascii="Verdana" w:eastAsia="Calibri" w:hAnsi="Verdana" w:cs="Calibri Light"/>
                <w:sz w:val="18"/>
                <w:szCs w:val="18"/>
              </w:rPr>
              <w:t xml:space="preserve"> </w:t>
            </w: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mm.</w:t>
            </w:r>
          </w:p>
        </w:tc>
        <w:tc>
          <w:tcPr>
            <w:tcW w:w="3516" w:type="dxa"/>
          </w:tcPr>
          <w:p w14:paraId="104614F9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40055FE0" w14:textId="77777777" w:rsidTr="000B458F">
        <w:tc>
          <w:tcPr>
            <w:tcW w:w="1155" w:type="dxa"/>
          </w:tcPr>
          <w:p w14:paraId="5BCAA8A3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08B45D72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Wiązania powinny być wyposażone w technologię kompensacji ugięcia narty (np. w tylnej piętce).</w:t>
            </w:r>
          </w:p>
        </w:tc>
        <w:tc>
          <w:tcPr>
            <w:tcW w:w="3516" w:type="dxa"/>
          </w:tcPr>
          <w:p w14:paraId="0A7184EE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0F803E6C" w14:textId="77777777" w:rsidTr="000B458F">
        <w:tc>
          <w:tcPr>
            <w:tcW w:w="1155" w:type="dxa"/>
          </w:tcPr>
          <w:p w14:paraId="293BDDCE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78B901F9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Wiązanie powinny być wyposażone w technologię wspomagającą wypięcie buta w </w:t>
            </w: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lastRenderedPageBreak/>
              <w:t>płaszczyźnie poziomej np. przez obrót przedniej bądź tylnej części wiązania.</w:t>
            </w:r>
          </w:p>
        </w:tc>
        <w:tc>
          <w:tcPr>
            <w:tcW w:w="3516" w:type="dxa"/>
          </w:tcPr>
          <w:p w14:paraId="6C8D9B00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7F02C1B2" w14:textId="77777777" w:rsidTr="000B458F">
        <w:tc>
          <w:tcPr>
            <w:tcW w:w="1155" w:type="dxa"/>
          </w:tcPr>
          <w:p w14:paraId="45E76C9B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5A3E5910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Rozstaw śrub montażowych dostosowany do nart o większej szerokości min. 38 mm.</w:t>
            </w:r>
          </w:p>
        </w:tc>
        <w:tc>
          <w:tcPr>
            <w:tcW w:w="3516" w:type="dxa"/>
          </w:tcPr>
          <w:p w14:paraId="24EBA417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2DB1783B" w14:textId="77777777" w:rsidTr="000B458F">
        <w:tc>
          <w:tcPr>
            <w:tcW w:w="1155" w:type="dxa"/>
          </w:tcPr>
          <w:p w14:paraId="27CDC479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</w:tcPr>
          <w:p w14:paraId="1BF724B6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Waga pojedynczego wiązania (pół pary) wraz ze </w:t>
            </w:r>
            <w:proofErr w:type="spellStart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skistoperem</w:t>
            </w:r>
            <w:proofErr w:type="spellEnd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 co najwyżej 600 g.</w:t>
            </w:r>
          </w:p>
        </w:tc>
        <w:tc>
          <w:tcPr>
            <w:tcW w:w="3516" w:type="dxa"/>
          </w:tcPr>
          <w:p w14:paraId="734809EB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2CFB34F3" w14:textId="77777777" w:rsidTr="000B458F">
        <w:tc>
          <w:tcPr>
            <w:tcW w:w="1155" w:type="dxa"/>
          </w:tcPr>
          <w:p w14:paraId="0C5E2CA7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eastAsia="Tahoma" w:hAnsi="Verdana" w:cs="Calibri Light"/>
                <w:sz w:val="18"/>
                <w:szCs w:val="18"/>
              </w:rPr>
            </w:pPr>
            <w:r w:rsidRPr="00931F54">
              <w:rPr>
                <w:rFonts w:ascii="Verdana" w:eastAsia="Tahoma" w:hAnsi="Verdana" w:cs="Calibri Light"/>
                <w:sz w:val="18"/>
                <w:szCs w:val="18"/>
              </w:rPr>
              <w:t>1</w:t>
            </w:r>
          </w:p>
        </w:tc>
        <w:tc>
          <w:tcPr>
            <w:tcW w:w="4613" w:type="dxa"/>
            <w:vAlign w:val="bottom"/>
          </w:tcPr>
          <w:p w14:paraId="13E3C582" w14:textId="77777777" w:rsidR="00C147E7" w:rsidRDefault="00C147E7" w:rsidP="000B458F">
            <w:pPr>
              <w:rPr>
                <w:rFonts w:ascii="Verdana" w:eastAsia="Arial" w:hAnsi="Verdana" w:cs="Calibri Light"/>
                <w:color w:val="1F1F1F"/>
                <w:sz w:val="18"/>
                <w:szCs w:val="18"/>
                <w:highlight w:val="white"/>
              </w:rPr>
            </w:pPr>
            <w:r>
              <w:rPr>
                <w:rFonts w:ascii="Verdana" w:eastAsia="Arial" w:hAnsi="Verdana" w:cs="Calibri Light"/>
                <w:color w:val="1F1F1F"/>
                <w:sz w:val="18"/>
                <w:szCs w:val="18"/>
                <w:highlight w:val="white"/>
              </w:rPr>
              <w:t xml:space="preserve">Zastosowane materiały </w:t>
            </w:r>
            <w:proofErr w:type="spellStart"/>
            <w:r>
              <w:rPr>
                <w:rFonts w:ascii="Verdana" w:eastAsia="Arial" w:hAnsi="Verdana" w:cs="Calibri Light"/>
                <w:color w:val="1F1F1F"/>
                <w:sz w:val="18"/>
                <w:szCs w:val="18"/>
                <w:highlight w:val="white"/>
              </w:rPr>
              <w:t>kontrukcyjne</w:t>
            </w:r>
            <w:proofErr w:type="spellEnd"/>
            <w:r>
              <w:rPr>
                <w:rFonts w:ascii="Verdana" w:eastAsia="Arial" w:hAnsi="Verdana" w:cs="Calibri Light"/>
                <w:color w:val="1F1F1F"/>
                <w:sz w:val="18"/>
                <w:szCs w:val="18"/>
                <w:highlight w:val="white"/>
              </w:rPr>
              <w:t xml:space="preserve"> oferowanego wiązania, w tym należy wskazać udział % elementów z tworzyw sztucznych </w:t>
            </w:r>
          </w:p>
          <w:p w14:paraId="241CC09A" w14:textId="77777777" w:rsidR="00C147E7" w:rsidRDefault="00C147E7" w:rsidP="000B458F">
            <w:pPr>
              <w:rPr>
                <w:rFonts w:ascii="Verdana" w:eastAsia="Arial" w:hAnsi="Verdana" w:cs="Calibri Light"/>
                <w:color w:val="00B050"/>
                <w:sz w:val="18"/>
                <w:szCs w:val="18"/>
                <w:highlight w:val="white"/>
              </w:rPr>
            </w:pPr>
          </w:p>
          <w:p w14:paraId="7E15AC82" w14:textId="77777777" w:rsidR="00C147E7" w:rsidRDefault="00C147E7" w:rsidP="000B458F">
            <w:pPr>
              <w:rPr>
                <w:rFonts w:ascii="Verdana" w:eastAsia="Arial" w:hAnsi="Verdana" w:cs="Calibri Light"/>
                <w:color w:val="1F1F1F"/>
                <w:sz w:val="18"/>
                <w:szCs w:val="18"/>
                <w:highlight w:val="white"/>
              </w:rPr>
            </w:pPr>
            <w:r w:rsidRPr="00E6760F">
              <w:rPr>
                <w:rFonts w:ascii="Verdana" w:eastAsia="Arial" w:hAnsi="Verdana" w:cs="Calibri Light"/>
                <w:color w:val="00B050"/>
                <w:sz w:val="18"/>
                <w:szCs w:val="18"/>
                <w:highlight w:val="white"/>
              </w:rPr>
              <w:t>Dodatkowo punktowane</w:t>
            </w:r>
            <w:r w:rsidRPr="00931F54">
              <w:rPr>
                <w:rFonts w:ascii="Verdana" w:eastAsia="Arial" w:hAnsi="Verdana" w:cs="Calibri Light"/>
                <w:color w:val="1F1F1F"/>
                <w:sz w:val="18"/>
                <w:szCs w:val="18"/>
                <w:highlight w:val="white"/>
              </w:rPr>
              <w:t xml:space="preserve"> będą wiązania w których udział elementów z tworzyw sztucznych nie przekracza 30%</w:t>
            </w:r>
            <w:r>
              <w:rPr>
                <w:rFonts w:ascii="Verdana" w:eastAsia="Arial" w:hAnsi="Verdana" w:cs="Calibri Light"/>
                <w:color w:val="1F1F1F"/>
                <w:sz w:val="18"/>
                <w:szCs w:val="18"/>
                <w:highlight w:val="white"/>
              </w:rPr>
              <w:t xml:space="preserve">   </w:t>
            </w:r>
          </w:p>
          <w:p w14:paraId="2087EBE4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3516" w:type="dxa"/>
          </w:tcPr>
          <w:p w14:paraId="19715CA0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2319256E" w14:textId="77777777" w:rsidTr="000B458F">
        <w:tc>
          <w:tcPr>
            <w:tcW w:w="1155" w:type="dxa"/>
          </w:tcPr>
          <w:p w14:paraId="3C2B2B6A" w14:textId="77777777" w:rsidR="00C147E7" w:rsidRPr="00931F54" w:rsidRDefault="00C147E7" w:rsidP="000B458F">
            <w:pPr>
              <w:ind w:left="720"/>
              <w:rPr>
                <w:rFonts w:ascii="Verdana" w:eastAsia="Tahom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5F2D52E1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931F54">
              <w:rPr>
                <w:rFonts w:ascii="Verdana" w:eastAsia="Arial" w:hAnsi="Verdana" w:cs="Calibri Light"/>
                <w:b/>
                <w:sz w:val="18"/>
                <w:szCs w:val="18"/>
                <w:highlight w:val="lightGray"/>
              </w:rPr>
              <w:t>FOKI</w:t>
            </w:r>
          </w:p>
          <w:p w14:paraId="68D1659E" w14:textId="77777777" w:rsidR="00C147E7" w:rsidRPr="00931F54" w:rsidRDefault="00C147E7" w:rsidP="000B458F">
            <w:pPr>
              <w:rPr>
                <w:rFonts w:ascii="Verdana" w:eastAsia="Arial" w:hAnsi="Verdana" w:cs="Calibri Light"/>
                <w:sz w:val="18"/>
                <w:szCs w:val="18"/>
              </w:rPr>
            </w:pPr>
          </w:p>
        </w:tc>
        <w:tc>
          <w:tcPr>
            <w:tcW w:w="3516" w:type="dxa"/>
          </w:tcPr>
          <w:p w14:paraId="44343D1C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736DCE65" w14:textId="77777777" w:rsidTr="000B458F">
        <w:tc>
          <w:tcPr>
            <w:tcW w:w="1155" w:type="dxa"/>
          </w:tcPr>
          <w:p w14:paraId="16BDA0AA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03C959FA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Foki klejowe.</w:t>
            </w:r>
          </w:p>
        </w:tc>
        <w:tc>
          <w:tcPr>
            <w:tcW w:w="3516" w:type="dxa"/>
          </w:tcPr>
          <w:p w14:paraId="5E8D727B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21BCC126" w14:textId="77777777" w:rsidTr="000B458F">
        <w:trPr>
          <w:trHeight w:val="399"/>
        </w:trPr>
        <w:tc>
          <w:tcPr>
            <w:tcW w:w="1155" w:type="dxa"/>
          </w:tcPr>
          <w:p w14:paraId="5693E03E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020E8591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Klej fok musi umożliwiać w przyszłości stosownie wszystkich rodzajów smarów narciarskich (łącznie ze smarami na bazie fluoru) bez niebezpieczeństwa jego degradacji.</w:t>
            </w:r>
          </w:p>
        </w:tc>
        <w:tc>
          <w:tcPr>
            <w:tcW w:w="3516" w:type="dxa"/>
          </w:tcPr>
          <w:p w14:paraId="0226B364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3408BD2F" w14:textId="77777777" w:rsidTr="000B458F">
        <w:tc>
          <w:tcPr>
            <w:tcW w:w="1155" w:type="dxa"/>
          </w:tcPr>
          <w:p w14:paraId="614A93A8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050F89D3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Włosie mieszane 70% naturalne (mohair) 30% nylon pokryte  odpowiednie powłoki zwiększające poślizg oraz zapobiegające namakaniu (odrzucające krople wody).</w:t>
            </w:r>
          </w:p>
        </w:tc>
        <w:tc>
          <w:tcPr>
            <w:tcW w:w="3516" w:type="dxa"/>
          </w:tcPr>
          <w:p w14:paraId="40270572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51B0ECA2" w14:textId="77777777" w:rsidTr="000B458F">
        <w:tc>
          <w:tcPr>
            <w:tcW w:w="1155" w:type="dxa"/>
          </w:tcPr>
          <w:p w14:paraId="4E4E7496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32DB8765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Konstrukcja warstwowa z zastosowaną warstwą izolacyjną. </w:t>
            </w:r>
          </w:p>
        </w:tc>
        <w:tc>
          <w:tcPr>
            <w:tcW w:w="3516" w:type="dxa"/>
          </w:tcPr>
          <w:p w14:paraId="2AE5EC8F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587AB797" w14:textId="77777777" w:rsidTr="000B458F">
        <w:tc>
          <w:tcPr>
            <w:tcW w:w="1155" w:type="dxa"/>
          </w:tcPr>
          <w:p w14:paraId="0B72F605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5454D842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Mocowanie foki dwustronne – z przodu i tyłu narty.</w:t>
            </w:r>
          </w:p>
        </w:tc>
        <w:tc>
          <w:tcPr>
            <w:tcW w:w="3516" w:type="dxa"/>
          </w:tcPr>
          <w:p w14:paraId="55F94FE4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08A936F0" w14:textId="77777777" w:rsidTr="000B458F">
        <w:tc>
          <w:tcPr>
            <w:tcW w:w="1155" w:type="dxa"/>
          </w:tcPr>
          <w:p w14:paraId="76E20CEB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5916973E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Foki powinny posiadać kształt (taliowanie) i długość dopasowany do narty bez konieczności dodatkowej modyfikacji bądź posiadać w zestawie nożyk specjalizowany dedykowany  umożliwiający docięcie do kształtu narty </w:t>
            </w:r>
          </w:p>
        </w:tc>
        <w:tc>
          <w:tcPr>
            <w:tcW w:w="3516" w:type="dxa"/>
          </w:tcPr>
          <w:p w14:paraId="52B519BD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52D4BEB2" w14:textId="77777777" w:rsidTr="000B458F">
        <w:tc>
          <w:tcPr>
            <w:tcW w:w="1155" w:type="dxa"/>
          </w:tcPr>
          <w:p w14:paraId="5EAD4F68" w14:textId="77777777" w:rsidR="00C147E7" w:rsidRPr="00931F54" w:rsidRDefault="00C147E7" w:rsidP="000B458F">
            <w:pPr>
              <w:ind w:left="720"/>
              <w:rPr>
                <w:rFonts w:ascii="Verdana" w:eastAsia="Tahom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39CC27CB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931F54">
              <w:rPr>
                <w:rFonts w:ascii="Verdana" w:eastAsia="Arial" w:hAnsi="Verdana" w:cs="Calibri Light"/>
                <w:b/>
                <w:sz w:val="18"/>
                <w:szCs w:val="18"/>
                <w:highlight w:val="lightGray"/>
              </w:rPr>
              <w:t>KIJKI</w:t>
            </w:r>
          </w:p>
          <w:p w14:paraId="681F5682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1546A92C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1817B125" w14:textId="77777777" w:rsidTr="000B458F">
        <w:tc>
          <w:tcPr>
            <w:tcW w:w="1155" w:type="dxa"/>
          </w:tcPr>
          <w:p w14:paraId="46A497F8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363"/>
              <w:jc w:val="center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3366CEC0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Kijki dedykowane przez producenta do </w:t>
            </w:r>
            <w:proofErr w:type="spellStart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skituringu</w:t>
            </w:r>
            <w:proofErr w:type="spellEnd"/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.</w:t>
            </w:r>
          </w:p>
        </w:tc>
        <w:tc>
          <w:tcPr>
            <w:tcW w:w="3516" w:type="dxa"/>
          </w:tcPr>
          <w:p w14:paraId="0A16646F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3972509F" w14:textId="77777777" w:rsidTr="000B458F">
        <w:trPr>
          <w:trHeight w:val="1235"/>
        </w:trPr>
        <w:tc>
          <w:tcPr>
            <w:tcW w:w="1155" w:type="dxa"/>
            <w:vMerge w:val="restart"/>
          </w:tcPr>
          <w:p w14:paraId="5FF3A278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363"/>
              <w:jc w:val="center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20ACC11E" w14:textId="77777777" w:rsidR="00C147E7" w:rsidRPr="00931F54" w:rsidRDefault="00C147E7" w:rsidP="000B458F">
            <w:pPr>
              <w:spacing w:line="276" w:lineRule="auto"/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Regulowane, </w:t>
            </w:r>
            <w:r w:rsidRPr="00931F54"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  <w:t>dwusegmentowe:</w:t>
            </w:r>
            <w:r w:rsidRPr="00931F54"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  <w:br/>
              <w:t xml:space="preserve">rozmiar po złożeniu: nie więcej niż 105 cm, maksymalna długość użytkowa: nie mniej niż </w:t>
            </w:r>
          </w:p>
          <w:p w14:paraId="1E79687A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  <w:t>140 cm.</w:t>
            </w: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 </w:t>
            </w:r>
          </w:p>
        </w:tc>
        <w:tc>
          <w:tcPr>
            <w:tcW w:w="3516" w:type="dxa"/>
          </w:tcPr>
          <w:p w14:paraId="32A9DC39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6F726D4D" w14:textId="77777777" w:rsidTr="000B458F">
        <w:trPr>
          <w:trHeight w:val="828"/>
        </w:trPr>
        <w:tc>
          <w:tcPr>
            <w:tcW w:w="1155" w:type="dxa"/>
            <w:vMerge/>
          </w:tcPr>
          <w:p w14:paraId="718BBC66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363"/>
              <w:jc w:val="center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18C790B0" w14:textId="77777777" w:rsidR="00C147E7" w:rsidRDefault="00C147E7" w:rsidP="000B458F">
            <w:pPr>
              <w:spacing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>Kije muszą być wykonane z aluminium.</w:t>
            </w:r>
          </w:p>
          <w:p w14:paraId="3B067EB0" w14:textId="77777777" w:rsidR="00C147E7" w:rsidRPr="00931F54" w:rsidRDefault="00C147E7" w:rsidP="000B458F">
            <w:pPr>
              <w:spacing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</w:p>
        </w:tc>
        <w:tc>
          <w:tcPr>
            <w:tcW w:w="3516" w:type="dxa"/>
          </w:tcPr>
          <w:p w14:paraId="0336FC1C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6C837C24" w14:textId="77777777" w:rsidTr="000B458F">
        <w:tc>
          <w:tcPr>
            <w:tcW w:w="1155" w:type="dxa"/>
          </w:tcPr>
          <w:p w14:paraId="13D8067C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363"/>
              <w:jc w:val="center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617D6FA1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</w:rPr>
              <w:t xml:space="preserve">Blokada regulacji długości oparta </w:t>
            </w:r>
            <w:r w:rsidRPr="00931F54"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  <w:t xml:space="preserve">na zacisku /zatrzasku (niedopuszczalny mechanizm z </w:t>
            </w:r>
            <w:r w:rsidRPr="00931F54"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  <w:lastRenderedPageBreak/>
              <w:t>rozpierającymi się klinami wewnątrz kija aktywowany przez obracanie segmentu kijka).</w:t>
            </w:r>
          </w:p>
        </w:tc>
        <w:tc>
          <w:tcPr>
            <w:tcW w:w="3516" w:type="dxa"/>
          </w:tcPr>
          <w:p w14:paraId="24305040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41896D46" w14:textId="77777777" w:rsidTr="000B458F">
        <w:tc>
          <w:tcPr>
            <w:tcW w:w="1155" w:type="dxa"/>
          </w:tcPr>
          <w:p w14:paraId="0B3E6991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363"/>
              <w:jc w:val="center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74649625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  <w:t>Rękojeść przedłużona umożliwiająca wygodne  chwycenie kija poniżej rękojeści właściwej.</w:t>
            </w:r>
          </w:p>
        </w:tc>
        <w:tc>
          <w:tcPr>
            <w:tcW w:w="3516" w:type="dxa"/>
          </w:tcPr>
          <w:p w14:paraId="51E10BAB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10F7CBF9" w14:textId="77777777" w:rsidTr="000B458F">
        <w:tc>
          <w:tcPr>
            <w:tcW w:w="1155" w:type="dxa"/>
          </w:tcPr>
          <w:p w14:paraId="5031DB37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363"/>
              <w:jc w:val="center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23B39D15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</w:pPr>
            <w:r w:rsidRPr="00931F54"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  <w:t>Koszyk kija o powierzchni umożliwiającej wykorzystanie go w warunkach po opadzie świeżego śniegu.</w:t>
            </w:r>
          </w:p>
        </w:tc>
        <w:tc>
          <w:tcPr>
            <w:tcW w:w="3516" w:type="dxa"/>
          </w:tcPr>
          <w:p w14:paraId="3C9DE8C6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22795EAD" w14:textId="77777777" w:rsidTr="000B458F">
        <w:tc>
          <w:tcPr>
            <w:tcW w:w="1155" w:type="dxa"/>
          </w:tcPr>
          <w:p w14:paraId="0D58D358" w14:textId="77777777" w:rsidR="00C147E7" w:rsidRPr="00931F54" w:rsidRDefault="00C147E7" w:rsidP="000B458F">
            <w:pPr>
              <w:ind w:left="36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23B0A02D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b/>
                <w:bCs/>
                <w:sz w:val="18"/>
                <w:szCs w:val="18"/>
                <w:highlight w:val="white"/>
              </w:rPr>
            </w:pPr>
            <w:r w:rsidRPr="00931F54">
              <w:rPr>
                <w:rFonts w:ascii="Verdana" w:eastAsia="Calibri" w:hAnsi="Verdana" w:cs="Calibri Light"/>
                <w:b/>
                <w:bCs/>
                <w:sz w:val="18"/>
                <w:szCs w:val="18"/>
                <w:highlight w:val="white"/>
              </w:rPr>
              <w:t>HARSZLE</w:t>
            </w:r>
          </w:p>
        </w:tc>
        <w:tc>
          <w:tcPr>
            <w:tcW w:w="3516" w:type="dxa"/>
          </w:tcPr>
          <w:p w14:paraId="49FDA395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931F54" w14:paraId="4B48DA2C" w14:textId="77777777" w:rsidTr="000B458F">
        <w:tc>
          <w:tcPr>
            <w:tcW w:w="1155" w:type="dxa"/>
          </w:tcPr>
          <w:p w14:paraId="2531DAA2" w14:textId="77777777" w:rsidR="00C147E7" w:rsidRPr="00931F54" w:rsidRDefault="00C147E7" w:rsidP="00C147E7">
            <w:pPr>
              <w:numPr>
                <w:ilvl w:val="6"/>
                <w:numId w:val="4"/>
              </w:numPr>
              <w:ind w:left="723"/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049D2CC8" w14:textId="77777777" w:rsidR="00C147E7" w:rsidRPr="00931F54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</w:pPr>
            <w:proofErr w:type="spellStart"/>
            <w:r w:rsidRPr="00931F54"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  <w:t>Harszle</w:t>
            </w:r>
            <w:proofErr w:type="spellEnd"/>
            <w:r w:rsidRPr="00931F54">
              <w:rPr>
                <w:rFonts w:ascii="Verdana" w:eastAsia="Calibri" w:hAnsi="Verdana" w:cs="Calibri Light"/>
                <w:sz w:val="18"/>
                <w:szCs w:val="18"/>
                <w:highlight w:val="white"/>
              </w:rPr>
              <w:t xml:space="preserve"> (noże lodowe) współpracujące z wiązaniami</w:t>
            </w:r>
          </w:p>
        </w:tc>
        <w:tc>
          <w:tcPr>
            <w:tcW w:w="3516" w:type="dxa"/>
          </w:tcPr>
          <w:p w14:paraId="1CCBA36A" w14:textId="77777777" w:rsidR="00C147E7" w:rsidRPr="00931F54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</w:tbl>
    <w:p w14:paraId="44E69A75" w14:textId="77777777" w:rsidR="00C147E7" w:rsidRPr="00FE6867" w:rsidRDefault="00C147E7" w:rsidP="00C147E7">
      <w:pPr>
        <w:rPr>
          <w:rFonts w:ascii="Calibri Light" w:eastAsia="Arial" w:hAnsi="Calibri Light" w:cs="Calibri Light"/>
        </w:rPr>
      </w:pPr>
    </w:p>
    <w:p w14:paraId="5DC0577D" w14:textId="77777777" w:rsidR="00C147E7" w:rsidRDefault="00C147E7" w:rsidP="00C147E7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p w14:paraId="36E94036" w14:textId="77777777" w:rsidR="00C147E7" w:rsidRPr="00851E86" w:rsidRDefault="00C147E7" w:rsidP="00C147E7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2D511D60" w14:textId="77777777" w:rsidR="00C147E7" w:rsidRPr="00851E86" w:rsidRDefault="00C147E7" w:rsidP="00C147E7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1BE0C9D6" w14:textId="77777777" w:rsidR="00C147E7" w:rsidRPr="00851E86" w:rsidRDefault="00C147E7" w:rsidP="00C147E7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19ABE80B" w14:textId="77777777" w:rsidR="00C147E7" w:rsidRDefault="00C147E7" w:rsidP="00C147E7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72F1A48B" w14:textId="77777777" w:rsidR="00C147E7" w:rsidRDefault="00C147E7" w:rsidP="00C147E7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3B424B54" w14:textId="77777777" w:rsidR="00C147E7" w:rsidRPr="008A7084" w:rsidRDefault="00C147E7" w:rsidP="00C147E7">
      <w:pPr>
        <w:pStyle w:val="Tekstpodstawowywcity1"/>
        <w:ind w:left="7080"/>
        <w:rPr>
          <w:rFonts w:ascii="Verdana" w:hAnsi="Verdana" w:cs="Arial"/>
          <w:i/>
        </w:rPr>
      </w:pPr>
      <w:r>
        <w:rPr>
          <w:rFonts w:ascii="Calibri" w:hAnsi="Calibri" w:cs="Calibri"/>
          <w:i/>
          <w:sz w:val="24"/>
          <w:szCs w:val="24"/>
        </w:rPr>
        <w:br w:type="page"/>
      </w:r>
      <w:r w:rsidRPr="008A7084">
        <w:rPr>
          <w:rFonts w:ascii="Verdana" w:hAnsi="Verdana" w:cs="Arial"/>
          <w:i/>
        </w:rPr>
        <w:lastRenderedPageBreak/>
        <w:t xml:space="preserve">Zał. Nr 1 do </w:t>
      </w:r>
      <w:proofErr w:type="spellStart"/>
      <w:r w:rsidRPr="008A7084">
        <w:rPr>
          <w:rFonts w:ascii="Verdana" w:hAnsi="Verdana" w:cs="Arial"/>
          <w:i/>
        </w:rPr>
        <w:t>swz</w:t>
      </w:r>
      <w:proofErr w:type="spellEnd"/>
    </w:p>
    <w:p w14:paraId="79509F77" w14:textId="77777777" w:rsidR="00C147E7" w:rsidRDefault="00C147E7" w:rsidP="00C147E7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1" w:name="_Toc96346579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1"/>
    </w:p>
    <w:p w14:paraId="2502A326" w14:textId="77777777" w:rsidR="00C147E7" w:rsidRDefault="00C147E7" w:rsidP="00C147E7">
      <w:pPr>
        <w:rPr>
          <w:lang w:eastAsia="x-none"/>
        </w:rPr>
      </w:pPr>
    </w:p>
    <w:p w14:paraId="7139B9A6" w14:textId="77777777" w:rsidR="00C147E7" w:rsidRPr="00EC1B7E" w:rsidRDefault="00C147E7" w:rsidP="00C147E7">
      <w:pPr>
        <w:rPr>
          <w:rFonts w:ascii="Verdana" w:eastAsia="Verdana" w:hAnsi="Verdana"/>
          <w:b/>
          <w:bCs/>
        </w:rPr>
      </w:pPr>
      <w:r w:rsidRPr="00EC1B7E">
        <w:rPr>
          <w:rFonts w:ascii="Verdana" w:eastAsia="Verdana" w:hAnsi="Verdana"/>
          <w:b/>
          <w:bCs/>
        </w:rPr>
        <w:t>PAKIET NR 2:</w:t>
      </w:r>
    </w:p>
    <w:p w14:paraId="4E941522" w14:textId="77777777" w:rsidR="00C147E7" w:rsidRPr="00E66FDC" w:rsidRDefault="00C147E7" w:rsidP="00C147E7">
      <w:pPr>
        <w:rPr>
          <w:rFonts w:ascii="Verdana" w:eastAsia="Arial" w:hAnsi="Verdana" w:cs="Calibri Light"/>
        </w:rPr>
      </w:pPr>
    </w:p>
    <w:p w14:paraId="21FB8EB2" w14:textId="77777777" w:rsidR="00C147E7" w:rsidRPr="00E66FDC" w:rsidRDefault="00C147E7" w:rsidP="00C147E7">
      <w:pPr>
        <w:rPr>
          <w:rFonts w:ascii="Verdana" w:eastAsia="Arial" w:hAnsi="Verdana" w:cs="Calibri Light"/>
          <w:b/>
        </w:rPr>
      </w:pPr>
      <w:r w:rsidRPr="00E66FDC">
        <w:rPr>
          <w:rFonts w:ascii="Verdana" w:eastAsia="Arial" w:hAnsi="Verdana" w:cs="Calibri Light"/>
          <w:b/>
        </w:rPr>
        <w:t>BUTY SKITOUROWE - 150</w:t>
      </w:r>
      <w:r w:rsidRPr="00E66FDC">
        <w:rPr>
          <w:rFonts w:ascii="Verdana" w:eastAsia="Arial" w:hAnsi="Verdana" w:cs="Calibri Light"/>
          <w:b/>
          <w:color w:val="FF0000"/>
        </w:rPr>
        <w:t xml:space="preserve"> </w:t>
      </w:r>
      <w:r>
        <w:rPr>
          <w:rFonts w:ascii="Verdana" w:eastAsia="Arial" w:hAnsi="Verdana" w:cs="Calibri Light"/>
          <w:b/>
        </w:rPr>
        <w:t>PAR</w:t>
      </w:r>
    </w:p>
    <w:p w14:paraId="4A9E183B" w14:textId="77777777" w:rsidR="00C147E7" w:rsidRPr="00E66FDC" w:rsidRDefault="00C147E7" w:rsidP="00C147E7">
      <w:pPr>
        <w:rPr>
          <w:rFonts w:ascii="Calibri Light" w:eastAsia="Arial" w:hAnsi="Calibri Light" w:cs="Calibri Light"/>
        </w:rPr>
      </w:pPr>
    </w:p>
    <w:tbl>
      <w:tblPr>
        <w:tblW w:w="928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4613"/>
        <w:gridCol w:w="3516"/>
      </w:tblGrid>
      <w:tr w:rsidR="00C147E7" w:rsidRPr="00E66FDC" w14:paraId="75BA5D23" w14:textId="77777777" w:rsidTr="000B458F">
        <w:tc>
          <w:tcPr>
            <w:tcW w:w="1155" w:type="dxa"/>
          </w:tcPr>
          <w:p w14:paraId="2E1479E8" w14:textId="77777777" w:rsidR="00C147E7" w:rsidRPr="00E66FDC" w:rsidRDefault="00C147E7" w:rsidP="000B458F">
            <w:pPr>
              <w:rPr>
                <w:rFonts w:ascii="Verdana" w:eastAsia="Tahoma" w:hAnsi="Verdana" w:cs="Calibri Light"/>
                <w:sz w:val="18"/>
                <w:szCs w:val="18"/>
              </w:rPr>
            </w:pPr>
            <w:r w:rsidRPr="00E66FDC">
              <w:rPr>
                <w:rFonts w:ascii="Verdana" w:eastAsia="Arial" w:hAnsi="Verdana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4613" w:type="dxa"/>
          </w:tcPr>
          <w:p w14:paraId="62959764" w14:textId="77777777" w:rsidR="00C147E7" w:rsidRPr="00E66FDC" w:rsidRDefault="00C147E7" w:rsidP="000B458F">
            <w:pPr>
              <w:jc w:val="center"/>
              <w:rPr>
                <w:rFonts w:ascii="Verdana" w:eastAsia="Arial" w:hAnsi="Verdana" w:cs="Calibri Light"/>
                <w:sz w:val="18"/>
                <w:szCs w:val="18"/>
              </w:rPr>
            </w:pPr>
            <w:r w:rsidRPr="00E66FDC">
              <w:rPr>
                <w:rFonts w:ascii="Verdana" w:eastAsia="Arial" w:hAnsi="Verdana" w:cs="Calibri Light"/>
                <w:b/>
                <w:sz w:val="18"/>
                <w:szCs w:val="18"/>
              </w:rPr>
              <w:t xml:space="preserve">Parametry wymagane </w:t>
            </w:r>
          </w:p>
        </w:tc>
        <w:tc>
          <w:tcPr>
            <w:tcW w:w="3516" w:type="dxa"/>
          </w:tcPr>
          <w:p w14:paraId="1FDDB690" w14:textId="77777777" w:rsidR="00C147E7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E66FDC">
              <w:rPr>
                <w:rFonts w:ascii="Verdana" w:eastAsia="Arial" w:hAnsi="Verdana" w:cs="Calibri Light"/>
                <w:b/>
                <w:sz w:val="18"/>
                <w:szCs w:val="18"/>
              </w:rPr>
              <w:t xml:space="preserve">Parametry oferowane </w:t>
            </w:r>
          </w:p>
          <w:p w14:paraId="17B186FC" w14:textId="77777777" w:rsidR="00C147E7" w:rsidRPr="00E66FDC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  <w:p w14:paraId="10942EC4" w14:textId="77777777" w:rsidR="00C147E7" w:rsidRPr="00E66FDC" w:rsidRDefault="00C147E7" w:rsidP="000B458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66FDC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Potwierdzić</w:t>
            </w:r>
            <w:r w:rsidRPr="00E66FDC">
              <w:rPr>
                <w:rFonts w:ascii="Verdana" w:hAnsi="Verdana"/>
                <w:b/>
                <w:bCs/>
                <w:sz w:val="18"/>
                <w:szCs w:val="18"/>
              </w:rPr>
              <w:t xml:space="preserve"> (poprzez TAK) </w:t>
            </w:r>
          </w:p>
          <w:p w14:paraId="1FD2D80B" w14:textId="77777777" w:rsidR="00C147E7" w:rsidRDefault="00C147E7" w:rsidP="000B458F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 w:rsidRPr="00E66FDC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lub/i </w:t>
            </w:r>
          </w:p>
          <w:p w14:paraId="76B6D25E" w14:textId="77777777" w:rsidR="00C147E7" w:rsidRPr="00E66FDC" w:rsidRDefault="00C147E7" w:rsidP="000B458F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5EB15F13" w14:textId="77777777" w:rsidR="00C147E7" w:rsidRDefault="00C147E7" w:rsidP="000B458F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podać/</w:t>
            </w:r>
            <w:r w:rsidRPr="00E66FDC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opisać </w:t>
            </w:r>
          </w:p>
          <w:p w14:paraId="559950B7" w14:textId="77777777" w:rsidR="00C147E7" w:rsidRPr="00E66FDC" w:rsidRDefault="00C147E7" w:rsidP="000B458F">
            <w:pPr>
              <w:jc w:val="center"/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E66FDC">
              <w:rPr>
                <w:rFonts w:ascii="Verdana" w:hAnsi="Verdana"/>
                <w:b/>
                <w:bCs/>
                <w:sz w:val="18"/>
                <w:szCs w:val="18"/>
              </w:rPr>
              <w:t>( w miejscu gdzie są podane wartości minimalne/maksymalne)</w:t>
            </w:r>
          </w:p>
        </w:tc>
      </w:tr>
      <w:tr w:rsidR="00C147E7" w:rsidRPr="00E66FDC" w14:paraId="22E2BE1D" w14:textId="77777777" w:rsidTr="000B458F">
        <w:tc>
          <w:tcPr>
            <w:tcW w:w="1155" w:type="dxa"/>
          </w:tcPr>
          <w:p w14:paraId="0993EDB2" w14:textId="77777777" w:rsidR="00C147E7" w:rsidRPr="00E66FDC" w:rsidRDefault="00C147E7" w:rsidP="00C147E7">
            <w:pPr>
              <w:numPr>
                <w:ilvl w:val="0"/>
                <w:numId w:val="13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0B128163" w14:textId="77777777" w:rsidR="00C147E7" w:rsidRPr="00E66FDC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But </w:t>
            </w:r>
            <w:proofErr w:type="spellStart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skiturowy</w:t>
            </w:r>
            <w:proofErr w:type="spellEnd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 przeznaczony do ogólnego użytku o indeksie FLEX nie niższym niż 90</w:t>
            </w:r>
            <w:r>
              <w:rPr>
                <w:rFonts w:ascii="Verdana" w:eastAsia="Calibri" w:hAnsi="Verdana" w:cs="Calibri Light"/>
                <w:sz w:val="18"/>
                <w:szCs w:val="18"/>
              </w:rPr>
              <w:t xml:space="preserve"> </w:t>
            </w:r>
            <w:r w:rsidRPr="00E6760F">
              <w:rPr>
                <w:rFonts w:ascii="Verdana" w:eastAsia="Calibri" w:hAnsi="Verdana" w:cs="Calibri Light"/>
                <w:color w:val="00B050"/>
                <w:sz w:val="18"/>
                <w:szCs w:val="18"/>
              </w:rPr>
              <w:t>(parametr punktowany)</w:t>
            </w:r>
          </w:p>
        </w:tc>
        <w:tc>
          <w:tcPr>
            <w:tcW w:w="3516" w:type="dxa"/>
          </w:tcPr>
          <w:p w14:paraId="5FFA5D86" w14:textId="77777777" w:rsidR="00C147E7" w:rsidRPr="00E66FDC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E66FDC" w14:paraId="7AD8F0CA" w14:textId="77777777" w:rsidTr="000B458F">
        <w:tc>
          <w:tcPr>
            <w:tcW w:w="1155" w:type="dxa"/>
          </w:tcPr>
          <w:p w14:paraId="6FA42F9B" w14:textId="77777777" w:rsidR="00C147E7" w:rsidRPr="00E66FDC" w:rsidRDefault="00C147E7" w:rsidP="00C147E7">
            <w:pPr>
              <w:numPr>
                <w:ilvl w:val="0"/>
                <w:numId w:val="13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08C33BAF" w14:textId="77777777" w:rsidR="00C147E7" w:rsidRPr="00E66FDC" w:rsidRDefault="00C147E7" w:rsidP="000B458F">
            <w:pPr>
              <w:spacing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Wyposażenie w inserty pozwalające na pracę </w:t>
            </w:r>
          </w:p>
          <w:p w14:paraId="44D54B1E" w14:textId="77777777" w:rsidR="00C147E7" w:rsidRPr="00E66FDC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z wiązaniem typu „</w:t>
            </w:r>
            <w:proofErr w:type="spellStart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tech</w:t>
            </w:r>
            <w:proofErr w:type="spellEnd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”.</w:t>
            </w:r>
          </w:p>
        </w:tc>
        <w:tc>
          <w:tcPr>
            <w:tcW w:w="3516" w:type="dxa"/>
          </w:tcPr>
          <w:p w14:paraId="45AF8D9F" w14:textId="77777777" w:rsidR="00C147E7" w:rsidRPr="00E66FDC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E66FDC" w14:paraId="2272A643" w14:textId="77777777" w:rsidTr="000B458F">
        <w:tc>
          <w:tcPr>
            <w:tcW w:w="1155" w:type="dxa"/>
          </w:tcPr>
          <w:p w14:paraId="6F9A6207" w14:textId="77777777" w:rsidR="00C147E7" w:rsidRPr="00E66FDC" w:rsidRDefault="00C147E7" w:rsidP="00C147E7">
            <w:pPr>
              <w:numPr>
                <w:ilvl w:val="0"/>
                <w:numId w:val="13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10AF8F12" w14:textId="77777777" w:rsidR="00C147E7" w:rsidRPr="00E66FDC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Możliwość pracy z rakami automatycznymi – zastosowane rozwiązanie blokady ruchu cholewki nie może ograniczać lub uniemożliwiać wykorzystania automatycznego mocowania pięty w rakach.</w:t>
            </w:r>
          </w:p>
        </w:tc>
        <w:tc>
          <w:tcPr>
            <w:tcW w:w="3516" w:type="dxa"/>
          </w:tcPr>
          <w:p w14:paraId="3A106800" w14:textId="77777777" w:rsidR="00C147E7" w:rsidRPr="00E66FDC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E66FDC" w14:paraId="347992FF" w14:textId="77777777" w:rsidTr="000B458F">
        <w:tc>
          <w:tcPr>
            <w:tcW w:w="1155" w:type="dxa"/>
          </w:tcPr>
          <w:p w14:paraId="23611F26" w14:textId="77777777" w:rsidR="00C147E7" w:rsidRPr="00E66FDC" w:rsidRDefault="00C147E7" w:rsidP="00C147E7">
            <w:pPr>
              <w:numPr>
                <w:ilvl w:val="0"/>
                <w:numId w:val="13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5FF4C13B" w14:textId="77777777" w:rsidR="00C147E7" w:rsidRPr="00E66FDC" w:rsidRDefault="00C147E7" w:rsidP="000B458F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Botek wewnętrzny dopasowujący się do budowy anatomicznej stóp  użytkownika z możliwością </w:t>
            </w:r>
            <w:proofErr w:type="spellStart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termoformowania</w:t>
            </w:r>
            <w:proofErr w:type="spellEnd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.</w:t>
            </w:r>
          </w:p>
        </w:tc>
        <w:tc>
          <w:tcPr>
            <w:tcW w:w="3516" w:type="dxa"/>
          </w:tcPr>
          <w:p w14:paraId="4BA5D8C3" w14:textId="77777777" w:rsidR="00C147E7" w:rsidRPr="00E66FDC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E66FDC" w14:paraId="5AE446C8" w14:textId="77777777" w:rsidTr="000B458F">
        <w:trPr>
          <w:trHeight w:val="1040"/>
        </w:trPr>
        <w:tc>
          <w:tcPr>
            <w:tcW w:w="1155" w:type="dxa"/>
            <w:vMerge w:val="restart"/>
          </w:tcPr>
          <w:p w14:paraId="37091887" w14:textId="77777777" w:rsidR="00C147E7" w:rsidRPr="00E66FDC" w:rsidRDefault="00C147E7" w:rsidP="00C147E7">
            <w:pPr>
              <w:numPr>
                <w:ilvl w:val="0"/>
                <w:numId w:val="13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72FECF5A" w14:textId="77777777" w:rsidR="00C147E7" w:rsidRPr="00E66FDC" w:rsidRDefault="00C147E7" w:rsidP="000B458F">
            <w:pPr>
              <w:spacing w:line="276" w:lineRule="auto"/>
              <w:rPr>
                <w:rFonts w:ascii="Verdana" w:eastAsia="Calibri" w:hAnsi="Verdana" w:cs="Calibri Light"/>
                <w:b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b/>
                <w:sz w:val="18"/>
                <w:szCs w:val="18"/>
              </w:rPr>
              <w:t>Parametry techniczne butów:</w:t>
            </w:r>
          </w:p>
          <w:p w14:paraId="3465A782" w14:textId="77777777" w:rsidR="00C147E7" w:rsidRDefault="00C147E7" w:rsidP="000B458F">
            <w:pPr>
              <w:spacing w:line="276" w:lineRule="auto"/>
              <w:ind w:left="302" w:hanging="142"/>
              <w:rPr>
                <w:rFonts w:ascii="Verdana" w:eastAsia="Calibri" w:hAnsi="Verdana" w:cs="Calibri Light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a) od 2 do 3 klamer</w:t>
            </w:r>
          </w:p>
          <w:p w14:paraId="3AD7EAC9" w14:textId="77777777" w:rsidR="00C147E7" w:rsidRDefault="00C147E7" w:rsidP="000B458F">
            <w:pPr>
              <w:spacing w:line="276" w:lineRule="auto"/>
              <w:ind w:left="302" w:hanging="142"/>
              <w:rPr>
                <w:rFonts w:ascii="Verdana" w:eastAsia="Calibri" w:hAnsi="Verdana" w:cs="Calibri Light"/>
                <w:color w:val="FF0000"/>
                <w:sz w:val="18"/>
                <w:szCs w:val="18"/>
              </w:rPr>
            </w:pPr>
          </w:p>
          <w:p w14:paraId="08570294" w14:textId="77777777" w:rsidR="00C147E7" w:rsidRPr="00E66FDC" w:rsidRDefault="00C147E7" w:rsidP="000B458F">
            <w:pPr>
              <w:spacing w:line="276" w:lineRule="auto"/>
              <w:ind w:left="302" w:hanging="142"/>
              <w:rPr>
                <w:rFonts w:ascii="Verdana" w:eastAsia="Calibri" w:hAnsi="Verdana" w:cs="Calibri Light"/>
                <w:color w:val="FF0000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color w:val="FF0000"/>
                <w:sz w:val="18"/>
                <w:szCs w:val="18"/>
              </w:rPr>
              <w:t xml:space="preserve">Za klamry nie jest uważany system zapinania BOA, wykorzystujący naprężenie struny metalowej za pomocą pokrętła, jak też system zaciągający sznur </w:t>
            </w:r>
            <w:proofErr w:type="spellStart"/>
            <w:r w:rsidRPr="00E66FDC">
              <w:rPr>
                <w:rFonts w:ascii="Verdana" w:eastAsia="Calibri" w:hAnsi="Verdana" w:cs="Calibri Light"/>
                <w:color w:val="FF0000"/>
                <w:sz w:val="18"/>
                <w:szCs w:val="18"/>
              </w:rPr>
              <w:t>dynema</w:t>
            </w:r>
            <w:proofErr w:type="spellEnd"/>
            <w:r w:rsidRPr="00E66FDC">
              <w:rPr>
                <w:rFonts w:ascii="Verdana" w:eastAsia="Calibri" w:hAnsi="Verdana" w:cs="Calibri Light"/>
                <w:color w:val="FF0000"/>
                <w:sz w:val="18"/>
                <w:szCs w:val="18"/>
              </w:rPr>
              <w:t xml:space="preserve">. Klamra może natomiast współpracować z kablem łączącym kilka punktów na dolnej części buta, jak również dopuszczalne jest stosowanie klamry łączącej się z pasem typu </w:t>
            </w:r>
            <w:proofErr w:type="spellStart"/>
            <w:r w:rsidRPr="00E66FDC">
              <w:rPr>
                <w:rFonts w:ascii="Verdana" w:eastAsia="Calibri" w:hAnsi="Verdana" w:cs="Calibri Light"/>
                <w:color w:val="FF0000"/>
                <w:sz w:val="18"/>
                <w:szCs w:val="18"/>
              </w:rPr>
              <w:t>velcro</w:t>
            </w:r>
            <w:proofErr w:type="spellEnd"/>
            <w:r w:rsidRPr="00E66FDC">
              <w:rPr>
                <w:rFonts w:ascii="Verdana" w:eastAsia="Calibri" w:hAnsi="Verdana" w:cs="Calibri Light"/>
                <w:color w:val="FF0000"/>
                <w:sz w:val="18"/>
                <w:szCs w:val="18"/>
              </w:rPr>
              <w:t xml:space="preserve"> (tzw. rzep) zarówno w cholewce buta jak i jego dolnej części</w:t>
            </w:r>
          </w:p>
          <w:p w14:paraId="0D0AAE47" w14:textId="77777777" w:rsidR="00C147E7" w:rsidRPr="00E66FDC" w:rsidRDefault="00C147E7" w:rsidP="000B458F">
            <w:pPr>
              <w:spacing w:line="276" w:lineRule="auto"/>
              <w:ind w:left="277" w:hanging="117"/>
              <w:rPr>
                <w:rFonts w:ascii="Verdana" w:eastAsia="Calibri" w:hAnsi="Verdana" w:cs="Calibri Light"/>
                <w:sz w:val="18"/>
                <w:szCs w:val="18"/>
              </w:rPr>
            </w:pPr>
          </w:p>
        </w:tc>
        <w:tc>
          <w:tcPr>
            <w:tcW w:w="3516" w:type="dxa"/>
          </w:tcPr>
          <w:p w14:paraId="6DCC8A58" w14:textId="77777777" w:rsidR="00C147E7" w:rsidRPr="00E66FDC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E66FDC" w14:paraId="4450C11B" w14:textId="77777777" w:rsidTr="000B458F">
        <w:trPr>
          <w:trHeight w:val="1040"/>
        </w:trPr>
        <w:tc>
          <w:tcPr>
            <w:tcW w:w="1155" w:type="dxa"/>
            <w:vMerge/>
          </w:tcPr>
          <w:p w14:paraId="027C4765" w14:textId="77777777" w:rsidR="00C147E7" w:rsidRPr="00E66FDC" w:rsidRDefault="00C147E7" w:rsidP="00C147E7">
            <w:pPr>
              <w:numPr>
                <w:ilvl w:val="0"/>
                <w:numId w:val="13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74CB8DE8" w14:textId="77777777" w:rsidR="00C147E7" w:rsidRPr="00E66FDC" w:rsidRDefault="00C147E7" w:rsidP="000B458F">
            <w:pPr>
              <w:spacing w:line="276" w:lineRule="auto"/>
              <w:ind w:left="277" w:hanging="117"/>
              <w:rPr>
                <w:rFonts w:ascii="Verdana" w:eastAsia="Calibri" w:hAnsi="Verdana" w:cs="Calibri Light"/>
                <w:sz w:val="18"/>
                <w:szCs w:val="18"/>
              </w:rPr>
            </w:pPr>
            <w:r>
              <w:rPr>
                <w:rFonts w:ascii="Verdana" w:eastAsia="Calibri" w:hAnsi="Verdana" w:cs="Calibri Light"/>
                <w:sz w:val="18"/>
                <w:szCs w:val="18"/>
              </w:rPr>
              <w:t xml:space="preserve">b) </w:t>
            </w: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możliwość ustawienia buta w pozycji</w:t>
            </w:r>
          </w:p>
          <w:p w14:paraId="40100188" w14:textId="77777777" w:rsidR="00C147E7" w:rsidRPr="00E66FDC" w:rsidRDefault="00C147E7" w:rsidP="000B458F">
            <w:pPr>
              <w:spacing w:line="276" w:lineRule="auto"/>
              <w:ind w:left="277" w:hanging="117"/>
              <w:rPr>
                <w:rFonts w:ascii="Verdana" w:eastAsia="Calibri" w:hAnsi="Verdana" w:cs="Calibri Light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    zjazdowej w dwóch położeniach</w:t>
            </w:r>
          </w:p>
          <w:p w14:paraId="41179FBD" w14:textId="77777777" w:rsidR="00C147E7" w:rsidRPr="00E66FDC" w:rsidRDefault="00C147E7" w:rsidP="000B458F">
            <w:pPr>
              <w:spacing w:line="276" w:lineRule="auto"/>
              <w:ind w:left="277" w:hanging="117"/>
              <w:rPr>
                <w:rFonts w:ascii="Verdana" w:eastAsia="Calibri" w:hAnsi="Verdana" w:cs="Calibri Light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    cholewki/spojlera</w:t>
            </w:r>
          </w:p>
          <w:p w14:paraId="4257EDA0" w14:textId="77777777" w:rsidR="00C147E7" w:rsidRPr="00D76A6F" w:rsidRDefault="00C147E7" w:rsidP="000B458F">
            <w:pPr>
              <w:spacing w:line="276" w:lineRule="auto"/>
              <w:rPr>
                <w:rFonts w:ascii="Verdana" w:eastAsia="Calibri" w:hAnsi="Verdana" w:cs="Calibri Light"/>
                <w:bCs/>
                <w:sz w:val="18"/>
                <w:szCs w:val="18"/>
              </w:rPr>
            </w:pPr>
          </w:p>
        </w:tc>
        <w:tc>
          <w:tcPr>
            <w:tcW w:w="3516" w:type="dxa"/>
          </w:tcPr>
          <w:p w14:paraId="4243F668" w14:textId="77777777" w:rsidR="00C147E7" w:rsidRPr="00E66FDC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E66FDC" w14:paraId="59876FD4" w14:textId="77777777" w:rsidTr="000B458F">
        <w:trPr>
          <w:trHeight w:val="1040"/>
        </w:trPr>
        <w:tc>
          <w:tcPr>
            <w:tcW w:w="1155" w:type="dxa"/>
            <w:vMerge/>
          </w:tcPr>
          <w:p w14:paraId="690D1407" w14:textId="77777777" w:rsidR="00C147E7" w:rsidRPr="00E66FDC" w:rsidRDefault="00C147E7" w:rsidP="00C147E7">
            <w:pPr>
              <w:numPr>
                <w:ilvl w:val="0"/>
                <w:numId w:val="13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35C64DF9" w14:textId="77777777" w:rsidR="00C147E7" w:rsidRPr="00E66FDC" w:rsidRDefault="00C147E7" w:rsidP="000B458F">
            <w:pPr>
              <w:spacing w:line="276" w:lineRule="auto"/>
              <w:ind w:left="277" w:hanging="117"/>
              <w:rPr>
                <w:rFonts w:ascii="Verdana" w:eastAsia="Calibri" w:hAnsi="Verdana" w:cs="Calibri Light"/>
                <w:sz w:val="18"/>
                <w:szCs w:val="18"/>
              </w:rPr>
            </w:pPr>
            <w:r>
              <w:rPr>
                <w:rFonts w:ascii="Verdana" w:eastAsia="Calibri" w:hAnsi="Verdana" w:cs="Calibri Light"/>
                <w:sz w:val="18"/>
                <w:szCs w:val="18"/>
              </w:rPr>
              <w:t xml:space="preserve">c) </w:t>
            </w: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minimalny kąt pracy cholewki podczas</w:t>
            </w:r>
          </w:p>
          <w:p w14:paraId="13AA25D9" w14:textId="77777777" w:rsidR="00C147E7" w:rsidRPr="00D15EDA" w:rsidRDefault="00C147E7" w:rsidP="000B458F">
            <w:pPr>
              <w:spacing w:line="276" w:lineRule="auto"/>
              <w:ind w:left="277" w:hanging="117"/>
              <w:rPr>
                <w:rFonts w:ascii="Verdana" w:eastAsia="Calibri" w:hAnsi="Verdana" w:cs="Calibri Light"/>
                <w:color w:val="00B050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     chodzenia co najmniej 60 stopni,</w:t>
            </w:r>
            <w:r>
              <w:rPr>
                <w:rFonts w:ascii="Verdana" w:eastAsia="Calibri" w:hAnsi="Verdana" w:cs="Calibri Light"/>
                <w:sz w:val="18"/>
                <w:szCs w:val="18"/>
              </w:rPr>
              <w:t xml:space="preserve"> (</w:t>
            </w:r>
            <w:r w:rsidRPr="00E6760F">
              <w:rPr>
                <w:rFonts w:ascii="Verdana" w:eastAsia="Calibri" w:hAnsi="Verdana" w:cs="Calibri Light"/>
                <w:color w:val="00B050"/>
                <w:sz w:val="18"/>
                <w:szCs w:val="18"/>
              </w:rPr>
              <w:t>parametr punktowany)</w:t>
            </w:r>
          </w:p>
        </w:tc>
        <w:tc>
          <w:tcPr>
            <w:tcW w:w="3516" w:type="dxa"/>
          </w:tcPr>
          <w:p w14:paraId="017AA7E3" w14:textId="77777777" w:rsidR="00C147E7" w:rsidRPr="00E66FDC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E66FDC" w14:paraId="7B710930" w14:textId="77777777" w:rsidTr="000B458F">
        <w:trPr>
          <w:trHeight w:val="1040"/>
        </w:trPr>
        <w:tc>
          <w:tcPr>
            <w:tcW w:w="1155" w:type="dxa"/>
            <w:vMerge/>
          </w:tcPr>
          <w:p w14:paraId="3BD9F2FB" w14:textId="77777777" w:rsidR="00C147E7" w:rsidRPr="00E66FDC" w:rsidRDefault="00C147E7" w:rsidP="00C147E7">
            <w:pPr>
              <w:numPr>
                <w:ilvl w:val="0"/>
                <w:numId w:val="13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334B59C1" w14:textId="77777777" w:rsidR="00C147E7" w:rsidRPr="00E66FDC" w:rsidRDefault="00C147E7" w:rsidP="000B458F">
            <w:pPr>
              <w:spacing w:line="276" w:lineRule="auto"/>
              <w:rPr>
                <w:rFonts w:ascii="Verdana" w:eastAsia="Calibri" w:hAnsi="Verdana" w:cs="Calibri Light"/>
                <w:b/>
                <w:sz w:val="18"/>
                <w:szCs w:val="18"/>
              </w:rPr>
            </w:pPr>
            <w:r>
              <w:rPr>
                <w:rFonts w:ascii="Verdana" w:eastAsia="Calibri" w:hAnsi="Verdana" w:cs="Calibri Light"/>
                <w:sz w:val="18"/>
                <w:szCs w:val="18"/>
              </w:rPr>
              <w:t xml:space="preserve">d) </w:t>
            </w: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normatywna szerokość tzw. „</w:t>
            </w:r>
            <w:proofErr w:type="spellStart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last</w:t>
            </w:r>
            <w:proofErr w:type="spellEnd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” minimum 100 mm dla rozmiaru 27,5  </w:t>
            </w:r>
          </w:p>
        </w:tc>
        <w:tc>
          <w:tcPr>
            <w:tcW w:w="3516" w:type="dxa"/>
          </w:tcPr>
          <w:p w14:paraId="6CBF2165" w14:textId="77777777" w:rsidR="00C147E7" w:rsidRPr="00E66FDC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E66FDC" w14:paraId="0AD39E2E" w14:textId="77777777" w:rsidTr="000B458F">
        <w:trPr>
          <w:trHeight w:val="1040"/>
        </w:trPr>
        <w:tc>
          <w:tcPr>
            <w:tcW w:w="1155" w:type="dxa"/>
            <w:vMerge/>
          </w:tcPr>
          <w:p w14:paraId="3A7A6D0D" w14:textId="77777777" w:rsidR="00C147E7" w:rsidRPr="00E66FDC" w:rsidRDefault="00C147E7" w:rsidP="00C147E7">
            <w:pPr>
              <w:numPr>
                <w:ilvl w:val="0"/>
                <w:numId w:val="13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05B653E2" w14:textId="77777777" w:rsidR="00C147E7" w:rsidRPr="00E66FDC" w:rsidRDefault="00C147E7" w:rsidP="00C147E7">
            <w:pPr>
              <w:numPr>
                <w:ilvl w:val="0"/>
                <w:numId w:val="10"/>
              </w:numPr>
              <w:spacing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waga pojedynczego buta maks. 1450 g </w:t>
            </w:r>
          </w:p>
          <w:p w14:paraId="3EBCB581" w14:textId="77777777" w:rsidR="00C147E7" w:rsidRPr="00E66FDC" w:rsidRDefault="00C147E7" w:rsidP="000B458F">
            <w:pPr>
              <w:spacing w:line="276" w:lineRule="auto"/>
              <w:ind w:left="277" w:hanging="117"/>
              <w:rPr>
                <w:rFonts w:ascii="Verdana" w:eastAsia="Calibri" w:hAnsi="Verdana" w:cs="Calibri Light"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    (w rozmiarze 27.5)</w:t>
            </w:r>
          </w:p>
          <w:p w14:paraId="688BFCBD" w14:textId="77777777" w:rsidR="00C147E7" w:rsidRPr="00E6760F" w:rsidRDefault="00C147E7" w:rsidP="000B458F">
            <w:pPr>
              <w:spacing w:line="276" w:lineRule="auto"/>
              <w:rPr>
                <w:rFonts w:ascii="Verdana" w:eastAsia="Calibri" w:hAnsi="Verdana" w:cs="Calibri Light"/>
                <w:b/>
                <w:color w:val="00B050"/>
                <w:sz w:val="18"/>
                <w:szCs w:val="18"/>
              </w:rPr>
            </w:pPr>
            <w:r w:rsidRPr="00E6760F">
              <w:rPr>
                <w:rFonts w:ascii="Verdana" w:eastAsia="Calibri" w:hAnsi="Verdana" w:cs="Calibri Light"/>
                <w:color w:val="00B050"/>
                <w:sz w:val="18"/>
                <w:szCs w:val="18"/>
              </w:rPr>
              <w:t>(parametr punktowany)</w:t>
            </w:r>
          </w:p>
        </w:tc>
        <w:tc>
          <w:tcPr>
            <w:tcW w:w="3516" w:type="dxa"/>
          </w:tcPr>
          <w:p w14:paraId="5D6BC78F" w14:textId="77777777" w:rsidR="00C147E7" w:rsidRPr="00E66FDC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C147E7" w:rsidRPr="00E66FDC" w14:paraId="34E12BA5" w14:textId="77777777" w:rsidTr="000B458F">
        <w:trPr>
          <w:trHeight w:val="1040"/>
        </w:trPr>
        <w:tc>
          <w:tcPr>
            <w:tcW w:w="1155" w:type="dxa"/>
            <w:vMerge/>
          </w:tcPr>
          <w:p w14:paraId="73680D65" w14:textId="77777777" w:rsidR="00C147E7" w:rsidRPr="00E66FDC" w:rsidRDefault="00C147E7" w:rsidP="00C147E7">
            <w:pPr>
              <w:numPr>
                <w:ilvl w:val="0"/>
                <w:numId w:val="13"/>
              </w:numPr>
              <w:rPr>
                <w:rFonts w:ascii="Verdana" w:hAnsi="Verdana" w:cs="Calibri Light"/>
                <w:sz w:val="18"/>
                <w:szCs w:val="18"/>
              </w:rPr>
            </w:pPr>
          </w:p>
        </w:tc>
        <w:tc>
          <w:tcPr>
            <w:tcW w:w="4613" w:type="dxa"/>
            <w:vAlign w:val="bottom"/>
          </w:tcPr>
          <w:p w14:paraId="79D6CEDA" w14:textId="77777777" w:rsidR="00C147E7" w:rsidRPr="00E66FDC" w:rsidRDefault="00C147E7" w:rsidP="00C147E7">
            <w:pPr>
              <w:numPr>
                <w:ilvl w:val="0"/>
                <w:numId w:val="10"/>
              </w:numPr>
              <w:spacing w:line="276" w:lineRule="auto"/>
              <w:rPr>
                <w:rFonts w:ascii="Verdana" w:eastAsia="Calibri" w:hAnsi="Verdana" w:cs="Calibri Light"/>
                <w:b/>
                <w:sz w:val="18"/>
                <w:szCs w:val="18"/>
              </w:rPr>
            </w:pPr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możliwość </w:t>
            </w:r>
            <w:proofErr w:type="spellStart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termoformowania</w:t>
            </w:r>
            <w:proofErr w:type="spellEnd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 lub </w:t>
            </w:r>
            <w:proofErr w:type="spellStart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>odbarczania</w:t>
            </w:r>
            <w:proofErr w:type="spellEnd"/>
            <w:r w:rsidRPr="00E66FDC">
              <w:rPr>
                <w:rFonts w:ascii="Verdana" w:eastAsia="Calibri" w:hAnsi="Verdana" w:cs="Calibri Light"/>
                <w:sz w:val="18"/>
                <w:szCs w:val="18"/>
              </w:rPr>
              <w:t xml:space="preserve"> skorupy celem skorygowania zbyt wąskiej lub zbyt szerokiej skorupy dla danego użytkownika</w:t>
            </w:r>
          </w:p>
        </w:tc>
        <w:tc>
          <w:tcPr>
            <w:tcW w:w="3516" w:type="dxa"/>
          </w:tcPr>
          <w:p w14:paraId="40CA8871" w14:textId="77777777" w:rsidR="00C147E7" w:rsidRPr="00E66FDC" w:rsidRDefault="00C147E7" w:rsidP="000B458F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</w:tbl>
    <w:p w14:paraId="3D54358E" w14:textId="77777777" w:rsidR="00C147E7" w:rsidRPr="00E66FDC" w:rsidRDefault="00C147E7" w:rsidP="00C147E7">
      <w:pPr>
        <w:rPr>
          <w:rFonts w:ascii="Verdana" w:hAnsi="Verdana"/>
          <w:sz w:val="18"/>
          <w:szCs w:val="18"/>
          <w:lang w:eastAsia="x-none"/>
        </w:rPr>
      </w:pPr>
    </w:p>
    <w:p w14:paraId="62974F8B" w14:textId="77777777" w:rsidR="00C147E7" w:rsidRPr="00851E86" w:rsidRDefault="00C147E7" w:rsidP="00C147E7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61D361DC" w14:textId="77777777" w:rsidR="00C147E7" w:rsidRPr="00851E86" w:rsidRDefault="00C147E7" w:rsidP="00C147E7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055E1103" w14:textId="77777777" w:rsidR="00C147E7" w:rsidRPr="00851E86" w:rsidRDefault="00C147E7" w:rsidP="00C147E7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04BF5CA3" w14:textId="77777777" w:rsidR="00C147E7" w:rsidRDefault="00C147E7" w:rsidP="00C147E7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BCD3899" w14:textId="0923E0A2" w:rsidR="00B21153" w:rsidRPr="00C147E7" w:rsidRDefault="00C147E7" w:rsidP="00C147E7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ind w:left="397"/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  <w:bookmarkStart w:id="2" w:name="_GoBack"/>
      <w:bookmarkEnd w:id="2"/>
    </w:p>
    <w:sectPr w:rsidR="00B21153" w:rsidRPr="00C147E7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9072E" w14:textId="77777777" w:rsidR="00B21153" w:rsidRDefault="00B21153" w:rsidP="00B21153">
      <w:r>
        <w:separator/>
      </w:r>
    </w:p>
  </w:endnote>
  <w:endnote w:type="continuationSeparator" w:id="0">
    <w:p w14:paraId="603A2B47" w14:textId="77777777" w:rsidR="00B21153" w:rsidRDefault="00B21153" w:rsidP="00B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AA199" w14:textId="77777777" w:rsidR="00B21153" w:rsidRDefault="00B21153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7D26417F" w14:textId="77777777" w:rsidR="00B21153" w:rsidRDefault="00B21153" w:rsidP="00B21153">
    <w:pPr>
      <w:pStyle w:val="Stopka"/>
      <w:pBdr>
        <w:top w:val="single" w:sz="4" w:space="1" w:color="auto"/>
      </w:pBdr>
      <w:ind w:right="360"/>
    </w:pPr>
  </w:p>
  <w:p w14:paraId="2123102D" w14:textId="77777777" w:rsidR="00B21153" w:rsidRDefault="00B21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9315A" w14:textId="77777777" w:rsidR="00B21153" w:rsidRDefault="00B21153" w:rsidP="00B21153">
      <w:r>
        <w:separator/>
      </w:r>
    </w:p>
  </w:footnote>
  <w:footnote w:type="continuationSeparator" w:id="0">
    <w:p w14:paraId="6BB41DCA" w14:textId="77777777" w:rsidR="00B21153" w:rsidRDefault="00B21153" w:rsidP="00B2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05ABF" w14:textId="6BF88D36" w:rsidR="00B21153" w:rsidRPr="001866F0" w:rsidRDefault="00B21153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C147E7">
      <w:rPr>
        <w:i/>
        <w:color w:val="222222"/>
        <w:shd w:val="clear" w:color="auto" w:fill="FFFFFF"/>
      </w:rPr>
      <w:t>52/I/2022</w:t>
    </w:r>
  </w:p>
  <w:p w14:paraId="4A35AA03" w14:textId="21A57D82" w:rsidR="00B21153" w:rsidRDefault="00B21153">
    <w:pPr>
      <w:pStyle w:val="Nagwek"/>
    </w:pPr>
  </w:p>
  <w:p w14:paraId="4EABAE52" w14:textId="77777777" w:rsidR="00B21153" w:rsidRDefault="00B21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EC3AC6"/>
    <w:multiLevelType w:val="multilevel"/>
    <w:tmpl w:val="700E69B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37CCC"/>
    <w:multiLevelType w:val="multilevel"/>
    <w:tmpl w:val="58A4DD8E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60A3D63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8" w15:restartNumberingAfterBreak="0">
    <w:nsid w:val="71116AB9"/>
    <w:multiLevelType w:val="hybridMultilevel"/>
    <w:tmpl w:val="F8DEED0A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6025B2"/>
    <w:multiLevelType w:val="multilevel"/>
    <w:tmpl w:val="CD224E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456D6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11"/>
  </w:num>
  <w:num w:numId="3">
    <w:abstractNumId w:val="0"/>
  </w:num>
  <w:num w:numId="4">
    <w:abstractNumId w:val="8"/>
  </w:num>
  <w:num w:numId="5">
    <w:abstractNumId w:val="7"/>
  </w:num>
  <w:num w:numId="6">
    <w:abstractNumId w:val="6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9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53"/>
    <w:rsid w:val="001A5B29"/>
    <w:rsid w:val="00203506"/>
    <w:rsid w:val="0021002B"/>
    <w:rsid w:val="0056084A"/>
    <w:rsid w:val="005D6EB3"/>
    <w:rsid w:val="00B21153"/>
    <w:rsid w:val="00C147E7"/>
    <w:rsid w:val="00C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FA57"/>
  <w15:chartTrackingRefBased/>
  <w15:docId w15:val="{0D08D704-A6C9-4456-B171-737F9CF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1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B2115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B2115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B2115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2115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2115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2115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2115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2115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2115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B2115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2115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2115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B2115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B2115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B21153"/>
    <w:pPr>
      <w:numPr>
        <w:numId w:val="2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2115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211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B2115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B2115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B2115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B21153"/>
    <w:rPr>
      <w:vertAlign w:val="superscript"/>
    </w:rPr>
  </w:style>
  <w:style w:type="character" w:customStyle="1" w:styleId="DeltaViewInsertion">
    <w:name w:val="DeltaView Insertion"/>
    <w:rsid w:val="00B2115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">
    <w:name w:val="Tekst podstawowy wcięty2"/>
    <w:basedOn w:val="Normalny"/>
    <w:rsid w:val="00CD643A"/>
    <w:pPr>
      <w:jc w:val="both"/>
    </w:pPr>
    <w:rPr>
      <w:b/>
      <w:bCs/>
    </w:rPr>
  </w:style>
  <w:style w:type="paragraph" w:styleId="Tekstpodstawowywcity20">
    <w:name w:val="Body Text Indent 2"/>
    <w:basedOn w:val="Normalny"/>
    <w:link w:val="Tekstpodstawowywcity2Znak"/>
    <w:rsid w:val="00CD643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0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D643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D64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D643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customStyle="1" w:styleId="Blockquote">
    <w:name w:val="Blockquote"/>
    <w:basedOn w:val="Normalny"/>
    <w:rsid w:val="00CD643A"/>
    <w:pPr>
      <w:spacing w:before="100" w:after="100"/>
      <w:ind w:left="360" w:right="36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CD643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D643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ust">
    <w:name w:val="ust"/>
    <w:rsid w:val="00CD64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D643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D643A"/>
    <w:pPr>
      <w:ind w:left="850" w:hanging="425"/>
    </w:pPr>
  </w:style>
  <w:style w:type="character" w:customStyle="1" w:styleId="akapitdomyslny">
    <w:name w:val="akapitdomyslny"/>
    <w:rsid w:val="00CD643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D643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D643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D643A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CD643A"/>
  </w:style>
  <w:style w:type="character" w:styleId="Hipercze">
    <w:name w:val="Hyperlink"/>
    <w:uiPriority w:val="99"/>
    <w:rsid w:val="00CD643A"/>
    <w:rPr>
      <w:color w:val="0000FF"/>
      <w:u w:val="single"/>
    </w:rPr>
  </w:style>
  <w:style w:type="table" w:styleId="Tabela-Siatka">
    <w:name w:val="Table Grid"/>
    <w:basedOn w:val="Standardowy"/>
    <w:rsid w:val="00CD6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D643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D643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CD643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43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D643A"/>
    <w:pPr>
      <w:numPr>
        <w:numId w:val="3"/>
      </w:numPr>
    </w:pPr>
  </w:style>
  <w:style w:type="paragraph" w:styleId="Tekstblokowy">
    <w:name w:val="Block Text"/>
    <w:basedOn w:val="Normalny"/>
    <w:rsid w:val="00CD643A"/>
    <w:pPr>
      <w:spacing w:before="39" w:after="39"/>
      <w:ind w:left="519" w:right="39" w:hanging="480"/>
    </w:pPr>
    <w:rPr>
      <w:sz w:val="24"/>
    </w:rPr>
  </w:style>
  <w:style w:type="paragraph" w:styleId="Adreszwrotnynakopercie">
    <w:name w:val="envelope return"/>
    <w:basedOn w:val="Normalny"/>
    <w:rsid w:val="00CD643A"/>
  </w:style>
  <w:style w:type="paragraph" w:customStyle="1" w:styleId="1">
    <w:name w:val="1"/>
    <w:basedOn w:val="Normalny"/>
    <w:next w:val="Nagwek"/>
    <w:rsid w:val="00CD643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CD643A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CD64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?? tabeli"/>
    <w:basedOn w:val="Normalny"/>
    <w:rsid w:val="00CD643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D643A"/>
    <w:pPr>
      <w:jc w:val="center"/>
    </w:pPr>
    <w:rPr>
      <w:b/>
      <w:i/>
    </w:rPr>
  </w:style>
  <w:style w:type="paragraph" w:customStyle="1" w:styleId="spip">
    <w:name w:val="spip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D64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D643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D643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D643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D643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D643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D643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D643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D643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D643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D643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D643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D643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D64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D643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D643A"/>
  </w:style>
  <w:style w:type="character" w:customStyle="1" w:styleId="TekstprzypisukocowegoZnak">
    <w:name w:val="Tekst przypisu końcowego Znak"/>
    <w:basedOn w:val="Domylnaczcionkaakapitu"/>
    <w:link w:val="Tekstprzypisukocowego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D643A"/>
    <w:rPr>
      <w:vertAlign w:val="superscript"/>
    </w:rPr>
  </w:style>
  <w:style w:type="character" w:styleId="UyteHipercze">
    <w:name w:val="FollowedHyperlink"/>
    <w:uiPriority w:val="99"/>
    <w:rsid w:val="00CD643A"/>
    <w:rPr>
      <w:color w:val="800080"/>
      <w:u w:val="single"/>
    </w:rPr>
  </w:style>
  <w:style w:type="paragraph" w:customStyle="1" w:styleId="xl25">
    <w:name w:val="xl2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D64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D64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D64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D64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D643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D643A"/>
    <w:rPr>
      <w:sz w:val="24"/>
      <w:szCs w:val="24"/>
    </w:rPr>
  </w:style>
  <w:style w:type="paragraph" w:customStyle="1" w:styleId="ZnakZnakZnakZnak0">
    <w:name w:val="Znak Znak Znak Znak"/>
    <w:basedOn w:val="Normalny"/>
    <w:rsid w:val="00CD643A"/>
    <w:rPr>
      <w:sz w:val="24"/>
      <w:szCs w:val="24"/>
    </w:rPr>
  </w:style>
  <w:style w:type="character" w:styleId="Odwoaniedokomentarza">
    <w:name w:val="annotation reference"/>
    <w:uiPriority w:val="99"/>
    <w:rsid w:val="00CD6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D64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D643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D643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  <w:rsid w:val="00CD643A"/>
  </w:style>
  <w:style w:type="character" w:customStyle="1" w:styleId="apple-style-span">
    <w:name w:val="apple-style-span"/>
    <w:basedOn w:val="Domylnaczcionkaakapitu"/>
    <w:rsid w:val="00CD643A"/>
  </w:style>
  <w:style w:type="character" w:styleId="Pogrubienie">
    <w:name w:val="Strong"/>
    <w:qFormat/>
    <w:rsid w:val="00CD643A"/>
    <w:rPr>
      <w:b/>
      <w:bCs/>
    </w:rPr>
  </w:style>
  <w:style w:type="paragraph" w:customStyle="1" w:styleId="xl22">
    <w:name w:val="xl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D643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CD643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D643A"/>
    <w:pPr>
      <w:suppressAutoHyphens/>
      <w:ind w:left="720"/>
    </w:pPr>
    <w:rPr>
      <w:sz w:val="24"/>
      <w:szCs w:val="24"/>
      <w:lang w:eastAsia="ar-SA"/>
    </w:rPr>
  </w:style>
  <w:style w:type="paragraph" w:customStyle="1" w:styleId="Stopka10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Heading22">
    <w:name w:val="Heading #2 (2)_"/>
    <w:link w:val="Heading220"/>
    <w:locked/>
    <w:rsid w:val="00CD643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D643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CD643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D643A"/>
    <w:pPr>
      <w:numPr>
        <w:ilvl w:val="1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D643A"/>
    <w:pPr>
      <w:numPr>
        <w:ilvl w:val="2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D643A"/>
    <w:pPr>
      <w:numPr>
        <w:ilvl w:val="3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D643A"/>
    <w:pPr>
      <w:numPr>
        <w:ilvl w:val="4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D643A"/>
    <w:pPr>
      <w:numPr>
        <w:ilvl w:val="5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D643A"/>
    <w:pPr>
      <w:numPr>
        <w:ilvl w:val="6"/>
        <w:numId w:val="5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D643A"/>
    <w:pPr>
      <w:numPr>
        <w:ilvl w:val="7"/>
        <w:numId w:val="5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D643A"/>
    <w:pPr>
      <w:numPr>
        <w:ilvl w:val="8"/>
        <w:numId w:val="5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D643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CD643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D643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64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D643A"/>
    <w:pPr>
      <w:spacing w:after="0" w:line="240" w:lineRule="auto"/>
    </w:pPr>
    <w:rPr>
      <w:rFonts w:ascii="Calibri" w:eastAsia="Calibri" w:hAnsi="Calibri" w:cs="Calibri"/>
    </w:rPr>
  </w:style>
  <w:style w:type="character" w:styleId="Wzmianka">
    <w:name w:val="Mention"/>
    <w:uiPriority w:val="99"/>
    <w:semiHidden/>
    <w:unhideWhenUsed/>
    <w:rsid w:val="00CD643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D643A"/>
    <w:rPr>
      <w:rFonts w:ascii="Arial" w:hAnsi="Arial" w:cs="Arial"/>
      <w:sz w:val="24"/>
      <w:szCs w:val="24"/>
    </w:rPr>
  </w:style>
  <w:style w:type="character" w:customStyle="1" w:styleId="font01">
    <w:name w:val="font0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D643A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D643A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D643A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D643A"/>
    <w:pPr>
      <w:numPr>
        <w:ilvl w:val="1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D643A"/>
    <w:pPr>
      <w:numPr>
        <w:ilvl w:val="2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D643A"/>
    <w:pPr>
      <w:numPr>
        <w:ilvl w:val="3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D643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D643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D64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D64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D64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D6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D643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D643A"/>
    <w:rPr>
      <w:i/>
      <w:iCs/>
    </w:rPr>
  </w:style>
  <w:style w:type="character" w:customStyle="1" w:styleId="bold">
    <w:name w:val="bold"/>
    <w:rsid w:val="00CD643A"/>
    <w:rPr>
      <w:b/>
    </w:rPr>
  </w:style>
  <w:style w:type="table" w:customStyle="1" w:styleId="TableGrid">
    <w:name w:val="TableGrid"/>
    <w:rsid w:val="00CD643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980</Words>
  <Characters>5880</Characters>
  <Application>Microsoft Office Word</Application>
  <DocSecurity>0</DocSecurity>
  <Lines>49</Lines>
  <Paragraphs>13</Paragraphs>
  <ScaleCrop>false</ScaleCrop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7</cp:revision>
  <dcterms:created xsi:type="dcterms:W3CDTF">2021-06-29T13:13:00Z</dcterms:created>
  <dcterms:modified xsi:type="dcterms:W3CDTF">2022-02-22T09:18:00Z</dcterms:modified>
</cp:coreProperties>
</file>