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A12AA" w14:textId="77777777" w:rsidR="00062E97" w:rsidRPr="00D30AF7" w:rsidRDefault="00062E97" w:rsidP="00062E97">
      <w:pPr>
        <w:ind w:left="6372" w:firstLine="708"/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0BCAD655" w14:textId="77777777" w:rsidR="00062E97" w:rsidRDefault="00062E97" w:rsidP="00062E97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7F8D34CC" w14:textId="77777777" w:rsidR="00062E97" w:rsidRPr="00263766" w:rsidRDefault="00062E97" w:rsidP="00062E97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96346581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672F5F9B" w14:textId="77777777" w:rsidR="00062E97" w:rsidRPr="00263766" w:rsidRDefault="00062E97" w:rsidP="00062E97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1F73B3EC" w14:textId="77777777" w:rsidR="00062E97" w:rsidRPr="0076531D" w:rsidRDefault="00062E97" w:rsidP="00062E97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34CA2CD1" w14:textId="77777777" w:rsidR="00062E97" w:rsidRPr="00C464C6" w:rsidRDefault="00062E97" w:rsidP="00062E97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Pr="00C464C6">
        <w:rPr>
          <w:rFonts w:ascii="Verdana" w:hAnsi="Verdana" w:cs="Arial"/>
          <w:b/>
          <w:bCs/>
        </w:rPr>
        <w:t xml:space="preserve">ekwipunku </w:t>
      </w:r>
      <w:proofErr w:type="spellStart"/>
      <w:r>
        <w:rPr>
          <w:rFonts w:ascii="Verdana" w:hAnsi="Verdana" w:cs="Arial"/>
          <w:b/>
          <w:bCs/>
        </w:rPr>
        <w:t>skitourowego</w:t>
      </w:r>
      <w:proofErr w:type="spellEnd"/>
      <w:r>
        <w:rPr>
          <w:rFonts w:ascii="Verdana" w:hAnsi="Verdana" w:cs="Arial"/>
          <w:b/>
          <w:bCs/>
        </w:rPr>
        <w:t xml:space="preserve"> </w:t>
      </w:r>
      <w:r w:rsidRPr="00C464C6">
        <w:rPr>
          <w:rFonts w:ascii="Verdana" w:hAnsi="Verdana" w:cs="Arial"/>
          <w:b/>
          <w:bCs/>
        </w:rPr>
        <w:t>dla ratowników GOPR</w:t>
      </w:r>
    </w:p>
    <w:p w14:paraId="4B261DB9" w14:textId="77777777" w:rsidR="00062E97" w:rsidRPr="00851E86" w:rsidRDefault="00062E97" w:rsidP="00062E97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104F2D35" w14:textId="77777777" w:rsidR="00062E97" w:rsidRPr="00851E86" w:rsidRDefault="00062E97" w:rsidP="00062E97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48860C6A" w14:textId="77777777" w:rsidR="00062E97" w:rsidRPr="00851E86" w:rsidRDefault="00062E97" w:rsidP="00062E97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59972742" w14:textId="77777777" w:rsidR="00062E97" w:rsidRPr="00851E86" w:rsidRDefault="00062E97" w:rsidP="00062E97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16C9E645" w14:textId="77777777" w:rsidR="00062E97" w:rsidRPr="00851E86" w:rsidRDefault="00062E97" w:rsidP="00062E97">
      <w:pPr>
        <w:spacing w:line="360" w:lineRule="auto"/>
        <w:rPr>
          <w:rFonts w:ascii="Calibri" w:hAnsi="Calibri" w:cs="Calibri"/>
          <w:sz w:val="24"/>
          <w:szCs w:val="24"/>
          <w:lang w:val="x-none" w:eastAsia="x-none"/>
        </w:rPr>
      </w:pPr>
    </w:p>
    <w:p w14:paraId="5A93AFFE" w14:textId="77777777" w:rsidR="00062E97" w:rsidRPr="00851E86" w:rsidRDefault="00062E97" w:rsidP="00062E97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6ED395B0" w14:textId="77777777" w:rsidR="00062E97" w:rsidRPr="00851E86" w:rsidRDefault="00062E97" w:rsidP="00062E97">
      <w:pPr>
        <w:pStyle w:val="Akapitzlist"/>
        <w:spacing w:line="360" w:lineRule="auto"/>
        <w:ind w:left="284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851E86">
        <w:rPr>
          <w:rFonts w:ascii="Calibri" w:hAnsi="Calibri" w:cs="Calibri"/>
          <w:b/>
          <w:bCs/>
          <w:lang w:eastAsia="pl-PL"/>
        </w:rPr>
        <w:t>Oświadczam, że nie podlegam wykluczeniu z postępowania na podstawie art. 108 ust. 1</w:t>
      </w:r>
      <w:r w:rsidRPr="00851E86">
        <w:rPr>
          <w:rFonts w:ascii="Calibri" w:hAnsi="Calibri" w:cs="Calibri"/>
          <w:b/>
          <w:bCs/>
          <w:lang w:val="pl-PL" w:eastAsia="pl-PL"/>
        </w:rPr>
        <w:t xml:space="preserve"> </w:t>
      </w:r>
      <w:r w:rsidRPr="00AC6A40">
        <w:rPr>
          <w:rFonts w:ascii="Calibri" w:hAnsi="Calibri" w:cs="Calibri"/>
          <w:b/>
        </w:rPr>
        <w:t>pkt 1-6</w:t>
      </w:r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b/>
          <w:bCs/>
          <w:lang w:eastAsia="pl-PL"/>
        </w:rPr>
        <w:t xml:space="preserve"> ustawy </w:t>
      </w:r>
      <w:proofErr w:type="spellStart"/>
      <w:r w:rsidRPr="00851E86">
        <w:rPr>
          <w:rFonts w:ascii="Calibri" w:hAnsi="Calibri" w:cs="Calibri"/>
          <w:b/>
          <w:bCs/>
          <w:lang w:eastAsia="pl-PL"/>
        </w:rPr>
        <w:t>pzp</w:t>
      </w:r>
      <w:proofErr w:type="spellEnd"/>
      <w:r w:rsidRPr="00851E86">
        <w:rPr>
          <w:rFonts w:ascii="Calibri" w:hAnsi="Calibri" w:cs="Calibri"/>
          <w:b/>
          <w:bCs/>
          <w:lang w:eastAsia="pl-PL"/>
        </w:rPr>
        <w:t xml:space="preserve"> </w:t>
      </w:r>
      <w:r w:rsidRPr="00AC6A40">
        <w:rPr>
          <w:rFonts w:ascii="Calibri" w:hAnsi="Calibri" w:cs="Calibri"/>
          <w:b/>
          <w:bCs/>
          <w:lang w:eastAsia="pl-PL"/>
        </w:rPr>
        <w:t xml:space="preserve">oraz art. 109 ust. </w:t>
      </w:r>
      <w:r w:rsidRPr="00AC6A40">
        <w:rPr>
          <w:rFonts w:ascii="Calibri" w:hAnsi="Calibri" w:cs="Calibri"/>
          <w:b/>
          <w:bCs/>
        </w:rPr>
        <w:t>1 pkt. 4</w:t>
      </w:r>
      <w:r>
        <w:rPr>
          <w:rFonts w:ascii="Calibri" w:hAnsi="Calibri" w:cs="Calibri"/>
          <w:b/>
          <w:bCs/>
          <w:lang w:val="pl-PL"/>
        </w:rPr>
        <w:t xml:space="preserve"> </w:t>
      </w:r>
      <w:r w:rsidRPr="00AC6A40">
        <w:rPr>
          <w:rFonts w:ascii="Calibri" w:hAnsi="Calibri" w:cs="Calibri"/>
          <w:b/>
          <w:bCs/>
        </w:rPr>
        <w:t>ustawy</w:t>
      </w:r>
      <w:r w:rsidRPr="00851E86">
        <w:rPr>
          <w:rFonts w:ascii="Calibri" w:hAnsi="Calibri" w:cs="Calibri"/>
          <w:b/>
          <w:bCs/>
        </w:rPr>
        <w:t xml:space="preserve"> </w:t>
      </w:r>
      <w:proofErr w:type="spellStart"/>
      <w:r w:rsidRPr="00851E86">
        <w:rPr>
          <w:rFonts w:ascii="Calibri" w:hAnsi="Calibri" w:cs="Calibri"/>
          <w:b/>
          <w:bCs/>
        </w:rPr>
        <w:t>pzp</w:t>
      </w:r>
      <w:proofErr w:type="spellEnd"/>
      <w:r w:rsidRPr="00851E86">
        <w:rPr>
          <w:rFonts w:ascii="Calibri" w:hAnsi="Calibri" w:cs="Calibri"/>
        </w:rPr>
        <w:t xml:space="preserve"> (</w:t>
      </w:r>
      <w:r w:rsidRPr="00851E86">
        <w:rPr>
          <w:rFonts w:ascii="Calibri" w:hAnsi="Calibri" w:cs="Calibri"/>
          <w:b/>
          <w:bCs/>
          <w:lang w:eastAsia="pl-PL"/>
        </w:rPr>
        <w:t>wskazanych w Rozdziale X</w:t>
      </w:r>
      <w:r>
        <w:rPr>
          <w:rFonts w:ascii="Calibri" w:hAnsi="Calibri" w:cs="Calibri"/>
          <w:b/>
          <w:bCs/>
          <w:lang w:val="pl-PL" w:eastAsia="pl-PL"/>
        </w:rPr>
        <w:t>I</w:t>
      </w:r>
      <w:r w:rsidRPr="00851E86">
        <w:rPr>
          <w:rFonts w:ascii="Calibri" w:hAnsi="Calibri" w:cs="Calibri"/>
          <w:b/>
          <w:bCs/>
          <w:lang w:eastAsia="pl-PL"/>
        </w:rPr>
        <w:t xml:space="preserve"> SWZ).</w:t>
      </w:r>
    </w:p>
    <w:p w14:paraId="462268CA" w14:textId="77777777" w:rsidR="00062E97" w:rsidRPr="00851E86" w:rsidRDefault="00062E97" w:rsidP="00062E97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311ADDEF" w14:textId="77777777" w:rsidR="00062E97" w:rsidRPr="00851E86" w:rsidRDefault="00062E97" w:rsidP="00062E97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FE26D0">
        <w:rPr>
          <w:rStyle w:val="Odwoanieprzypisudolnego"/>
          <w:rFonts w:ascii="Calibri" w:hAnsi="Calibri" w:cs="Calibri"/>
          <w:b/>
        </w:rPr>
        <w:footnoteReference w:id="1"/>
      </w:r>
      <w:r w:rsidRPr="00FE26D0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</w:rPr>
        <w:t xml:space="preserve">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6EC0D76A" w14:textId="77777777" w:rsidR="00062E97" w:rsidRPr="00851E86" w:rsidRDefault="00062E97" w:rsidP="00062E97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7714E32F" w14:textId="77777777" w:rsidR="00062E97" w:rsidRPr="00851E86" w:rsidRDefault="00062E97" w:rsidP="00062E97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775C6EA4" w14:textId="77777777" w:rsidR="00062E97" w:rsidRPr="00851E86" w:rsidRDefault="00062E97" w:rsidP="00062E97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0D916D" w14:textId="77777777" w:rsidR="00062E97" w:rsidRPr="00851E86" w:rsidRDefault="00062E97" w:rsidP="00062E97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</w:p>
    <w:p w14:paraId="1390C237" w14:textId="77777777" w:rsidR="00062E97" w:rsidRPr="00851E86" w:rsidRDefault="00062E97" w:rsidP="00062E97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337773A0" w14:textId="77777777" w:rsidR="00062E97" w:rsidRPr="00851E86" w:rsidRDefault="00062E97" w:rsidP="00062E97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089B8B15" w14:textId="77777777" w:rsidR="00062E97" w:rsidRPr="009F1E6D" w:rsidRDefault="00062E97" w:rsidP="00062E97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523362D2" w14:textId="77777777" w:rsidR="00062E97" w:rsidRPr="009F1E6D" w:rsidRDefault="00062E97" w:rsidP="00062E97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1862E2FD" w14:textId="77777777" w:rsidR="00062E97" w:rsidRPr="009F1E6D" w:rsidRDefault="00062E97" w:rsidP="00062E97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24AACF71" w14:textId="77777777" w:rsidR="00062E97" w:rsidRPr="00851E86" w:rsidRDefault="00062E97" w:rsidP="00062E97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47E4D91F" w14:textId="77777777" w:rsidR="00062E97" w:rsidRDefault="00062E97" w:rsidP="00062E97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F4C243B" w14:textId="169DA51E" w:rsidR="00CD3061" w:rsidRPr="00062E97" w:rsidRDefault="00062E97" w:rsidP="00062E97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6F30F2">
        <w:rPr>
          <w:rFonts w:ascii="Calibri" w:hAnsi="Calibri" w:cs="Calibri"/>
          <w:i/>
          <w:iCs/>
          <w:sz w:val="22"/>
          <w:szCs w:val="22"/>
        </w:rPr>
        <w:t xml:space="preserve">* Niepotrzebne skreślić </w:t>
      </w:r>
      <w:bookmarkStart w:id="2" w:name="_GoBack"/>
      <w:bookmarkEnd w:id="2"/>
    </w:p>
    <w:sectPr w:rsidR="00CD3061" w:rsidRPr="00062E97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062E97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062E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750AE8F7" w14:textId="77777777" w:rsidR="00062E97" w:rsidRDefault="00062E97" w:rsidP="00062E97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851E86">
        <w:rPr>
          <w:rFonts w:ascii="Calibri" w:hAnsi="Calibri" w:cs="Calibri"/>
          <w:i/>
          <w:iCs/>
          <w:sz w:val="24"/>
          <w:szCs w:val="24"/>
        </w:rPr>
        <w:t xml:space="preserve">UWAGA: w przypadku gdy </w:t>
      </w:r>
      <w:r>
        <w:rPr>
          <w:rFonts w:ascii="Calibri" w:hAnsi="Calibri" w:cs="Calibri"/>
          <w:i/>
          <w:iCs/>
          <w:sz w:val="24"/>
          <w:szCs w:val="24"/>
        </w:rPr>
        <w:t>nie zachodzą podstawy wykluczenia</w:t>
      </w:r>
      <w:r w:rsidRPr="00851E86">
        <w:rPr>
          <w:rFonts w:ascii="Calibri" w:hAnsi="Calibri" w:cs="Calibri"/>
          <w:i/>
          <w:iCs/>
          <w:sz w:val="24"/>
          <w:szCs w:val="24"/>
        </w:rPr>
        <w:t>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6CAE1" w14:textId="6924BD9E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062E97">
      <w:rPr>
        <w:i/>
        <w:color w:val="222222"/>
        <w:shd w:val="clear" w:color="auto" w:fill="FFFFFF"/>
      </w:rPr>
      <w:t>52/I/2022</w:t>
    </w:r>
  </w:p>
  <w:p w14:paraId="64321C30" w14:textId="77777777" w:rsidR="00B21153" w:rsidRDefault="00062E97">
    <w:pPr>
      <w:pStyle w:val="Nagwek"/>
    </w:pPr>
  </w:p>
  <w:p w14:paraId="7170406A" w14:textId="77777777" w:rsidR="00B21153" w:rsidRDefault="00062E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62E97"/>
    <w:rsid w:val="0011322C"/>
    <w:rsid w:val="00310A6A"/>
    <w:rsid w:val="00CD3061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4</cp:revision>
  <dcterms:created xsi:type="dcterms:W3CDTF">2021-06-29T13:15:00Z</dcterms:created>
  <dcterms:modified xsi:type="dcterms:W3CDTF">2022-02-22T09:20:00Z</dcterms:modified>
</cp:coreProperties>
</file>